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344049" w:rsidRPr="00344049">
        <w:t>R1-170</w:t>
      </w:r>
      <w:r w:rsidR="00AE743D">
        <w:rPr>
          <w:rFonts w:hint="eastAsia"/>
        </w:rPr>
        <w:t>9511</w:t>
      </w:r>
    </w:p>
    <w:p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DF6EAE">
        <w:rPr>
          <w:rFonts w:hint="eastAsia"/>
        </w:rPr>
        <w:t>ZTE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F6EAE">
        <w:rPr>
          <w:rFonts w:hint="eastAsia"/>
        </w:rPr>
        <w:t xml:space="preserve">WF on LoS probability model for aerial </w:t>
      </w:r>
      <w:r w:rsidR="00DF6EAE">
        <w:t>vehicle</w:t>
      </w:r>
      <w:r w:rsidR="00DF6EAE">
        <w:rPr>
          <w:rFonts w:hint="eastAsia"/>
        </w:rPr>
        <w:t xml:space="preserve"> 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014C4">
        <w:t>6.2.8.</w:t>
      </w:r>
      <w:r w:rsidR="0071104B">
        <w:t>4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1"/>
      </w:pPr>
      <w:r>
        <w:t>Introduction</w:t>
      </w:r>
    </w:p>
    <w:p w:rsidR="00955C6F" w:rsidRDefault="00DF6EAE" w:rsidP="00BF7642">
      <w:pPr>
        <w:pStyle w:val="ab"/>
        <w:rPr>
          <w:lang w:val="en-GB"/>
        </w:rPr>
      </w:pPr>
      <w:r>
        <w:rPr>
          <w:rFonts w:hint="eastAsia"/>
          <w:lang w:val="en-GB"/>
        </w:rPr>
        <w:t xml:space="preserve">In this contribution, the unified LoS probability model is proposed based on </w:t>
      </w:r>
      <w:r>
        <w:rPr>
          <w:lang w:val="en-GB"/>
        </w:rPr>
        <w:t>consensus during</w:t>
      </w:r>
      <w:r>
        <w:rPr>
          <w:rFonts w:hint="eastAsia"/>
          <w:lang w:val="en-GB"/>
        </w:rPr>
        <w:t xml:space="preserve"> the offline discussion:</w:t>
      </w:r>
    </w:p>
    <w:p w:rsidR="00DF6EAE" w:rsidRDefault="00DF6EAE" w:rsidP="00DF6EAE">
      <w:pPr>
        <w:pStyle w:val="ab"/>
        <w:numPr>
          <w:ilvl w:val="0"/>
          <w:numId w:val="26"/>
        </w:numPr>
      </w:pPr>
      <w:r>
        <w:rPr>
          <w:rFonts w:hint="eastAsia"/>
        </w:rPr>
        <w:t xml:space="preserve">The existing LoS probability model in TR38.901 can be reused when the height of UE is below 10 for RMa, 22.5 for UMa and UMi. </w:t>
      </w:r>
    </w:p>
    <w:p w:rsidR="00DF6EAE" w:rsidRDefault="00DF6EAE" w:rsidP="00DF6EAE">
      <w:pPr>
        <w:pStyle w:val="ab"/>
        <w:numPr>
          <w:ilvl w:val="0"/>
          <w:numId w:val="26"/>
        </w:numPr>
      </w:pPr>
      <w:r>
        <w:rPr>
          <w:rFonts w:hint="eastAsia"/>
        </w:rPr>
        <w:t xml:space="preserve">A </w:t>
      </w:r>
      <w:r w:rsidR="00043CAA">
        <w:rPr>
          <w:rFonts w:hint="eastAsia"/>
        </w:rPr>
        <w:t xml:space="preserve">linear </w:t>
      </w:r>
      <w:r>
        <w:rPr>
          <w:rFonts w:hint="eastAsia"/>
        </w:rPr>
        <w:t>piecewise model will be adopted to model the height-dependent phenomenon of the LoS probability</w:t>
      </w:r>
    </w:p>
    <w:p w:rsidR="00EA1FFC" w:rsidRDefault="00EA1FFC" w:rsidP="00EA1FFC">
      <w:pPr>
        <w:pStyle w:val="ab"/>
        <w:numPr>
          <w:ilvl w:val="1"/>
          <w:numId w:val="26"/>
        </w:numPr>
      </w:pPr>
      <w:r>
        <w:rPr>
          <w:rFonts w:hint="eastAsia"/>
        </w:rPr>
        <w:t>Parameters in this model is obtained by</w:t>
      </w:r>
      <w:r w:rsidRPr="00EA1FFC">
        <w:t xml:space="preserve"> an averaging curve fit with piecewise linear functions</w:t>
      </w:r>
    </w:p>
    <w:p w:rsidR="008A6FA4" w:rsidRDefault="00CA5256" w:rsidP="008A6FA4">
      <w:pPr>
        <w:pStyle w:val="1"/>
      </w:pPr>
      <w:r>
        <w:rPr>
          <w:rFonts w:hint="eastAsia"/>
        </w:rPr>
        <w:t xml:space="preserve">LoS </w:t>
      </w:r>
      <w:r>
        <w:t>probability</w:t>
      </w:r>
      <w:r w:rsidR="008A6FA4">
        <w:t xml:space="preserve"> </w:t>
      </w:r>
      <w:r w:rsidR="007B45F1">
        <w:t>model</w:t>
      </w:r>
    </w:p>
    <w:p w:rsidR="00400B14" w:rsidRDefault="003E7094" w:rsidP="00400B14">
      <w:pPr>
        <w:rPr>
          <w:sz w:val="20"/>
          <w:szCs w:val="20"/>
          <w:lang w:val="en-GB"/>
        </w:rPr>
      </w:pPr>
      <w:r>
        <w:rPr>
          <w:rFonts w:hint="eastAsia"/>
          <w:lang w:val="en-GB"/>
        </w:rPr>
        <w:t xml:space="preserve">Based on our </w:t>
      </w:r>
      <w:r w:rsidR="00400B14">
        <w:rPr>
          <w:rFonts w:hint="eastAsia"/>
          <w:lang w:val="en-GB"/>
        </w:rPr>
        <w:t xml:space="preserve">offline discussion, the </w:t>
      </w:r>
      <w:r w:rsidR="00400B14">
        <w:rPr>
          <w:lang w:val="en-GB"/>
        </w:rPr>
        <w:t>following</w:t>
      </w:r>
      <w:r w:rsidR="00400B14">
        <w:rPr>
          <w:rFonts w:hint="eastAsia"/>
          <w:lang w:val="en-GB"/>
        </w:rPr>
        <w:t xml:space="preserve"> piecewise model listed </w:t>
      </w:r>
      <w:r w:rsidR="00B15608">
        <w:rPr>
          <w:rFonts w:hint="eastAsia"/>
          <w:lang w:val="en-GB"/>
        </w:rPr>
        <w:t xml:space="preserve">in </w:t>
      </w:r>
      <w:r w:rsidR="006B7D0C">
        <w:rPr>
          <w:lang w:val="en-GB"/>
        </w:rPr>
        <w:fldChar w:fldCharType="begin"/>
      </w:r>
      <w:r w:rsidR="00FF3CEB">
        <w:rPr>
          <w:lang w:val="en-GB"/>
        </w:rPr>
        <w:instrText xml:space="preserve"> REF _Ref482091584 \r \h </w:instrText>
      </w:r>
      <w:r w:rsidR="006B7D0C">
        <w:rPr>
          <w:lang w:val="en-GB"/>
        </w:rPr>
      </w:r>
      <w:r w:rsidR="006B7D0C">
        <w:rPr>
          <w:lang w:val="en-GB"/>
        </w:rPr>
        <w:fldChar w:fldCharType="separate"/>
      </w:r>
      <w:r w:rsidR="007B06E3">
        <w:rPr>
          <w:lang w:val="en-GB"/>
        </w:rPr>
        <w:t>[7]</w:t>
      </w:r>
      <w:r w:rsidR="006B7D0C">
        <w:rPr>
          <w:lang w:val="en-GB"/>
        </w:rPr>
        <w:fldChar w:fldCharType="end"/>
      </w:r>
      <w:r w:rsidR="00400B14">
        <w:rPr>
          <w:rFonts w:hint="eastAsia"/>
          <w:lang w:val="en-GB"/>
        </w:rPr>
        <w:t xml:space="preserve"> will be adopted as the single formulation to derive the unified model for LoS </w:t>
      </w:r>
      <w:r w:rsidR="00400B14">
        <w:rPr>
          <w:lang w:val="en-GB"/>
        </w:rPr>
        <w:t>probability</w:t>
      </w:r>
      <w:r w:rsidR="00400B14">
        <w:rPr>
          <w:rFonts w:hint="eastAsia"/>
          <w:lang w:val="en-GB"/>
        </w:rPr>
        <w:t>:</w:t>
      </w:r>
    </w:p>
    <w:p w:rsidR="00400B14" w:rsidRDefault="00400B14" w:rsidP="00400B14">
      <w:pPr>
        <w:jc w:val="center"/>
        <w:rPr>
          <w:sz w:val="20"/>
          <w:szCs w:val="20"/>
          <w:lang w:val="en-GB"/>
        </w:rPr>
      </w:pPr>
      <w:r w:rsidRPr="005E2348">
        <w:rPr>
          <w:position w:val="-52"/>
          <w:sz w:val="20"/>
          <w:szCs w:val="20"/>
          <w:lang w:val="en-GB"/>
        </w:rPr>
        <w:object w:dxaOrig="480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6pt;height:57.6pt" o:ole="">
            <v:imagedata r:id="rId8" o:title=""/>
          </v:shape>
          <o:OLEObject Type="Embed" ProgID="Equation.DSMT4" ShapeID="_x0000_i1025" DrawAspect="Content" ObjectID="_1556467048" r:id="rId9"/>
        </w:object>
      </w:r>
      <w:r>
        <w:rPr>
          <w:rFonts w:hint="eastAsia"/>
          <w:sz w:val="20"/>
          <w:szCs w:val="20"/>
          <w:lang w:val="en-GB"/>
        </w:rPr>
        <w:t>.</w:t>
      </w:r>
    </w:p>
    <w:p w:rsidR="00D3263D" w:rsidRPr="00B15608" w:rsidRDefault="00400B14" w:rsidP="00D3263D">
      <w:pPr>
        <w:rPr>
          <w:lang w:val="en-GB"/>
        </w:rPr>
      </w:pPr>
      <w:r>
        <w:rPr>
          <w:sz w:val="20"/>
          <w:szCs w:val="20"/>
          <w:lang w:val="en-GB"/>
        </w:rPr>
        <w:t>W</w:t>
      </w:r>
      <w:r>
        <w:rPr>
          <w:rFonts w:hint="eastAsia"/>
          <w:sz w:val="20"/>
          <w:szCs w:val="20"/>
          <w:lang w:val="en-GB"/>
        </w:rPr>
        <w:t xml:space="preserve">here, the </w:t>
      </w:r>
      <w:r w:rsidRPr="00C21257">
        <w:rPr>
          <w:position w:val="-12"/>
          <w:sz w:val="20"/>
          <w:szCs w:val="20"/>
          <w:lang w:val="en-GB"/>
        </w:rPr>
        <w:object w:dxaOrig="260" w:dyaOrig="360">
          <v:shape id="_x0000_i1026" type="#_x0000_t75" style="width:12.65pt;height:18.45pt" o:ole="">
            <v:imagedata r:id="rId10" o:title=""/>
          </v:shape>
          <o:OLEObject Type="Embed" ProgID="Equation.DSMT4" ShapeID="_x0000_i1026" DrawAspect="Content" ObjectID="_1556467049" r:id="rId11"/>
        </w:object>
      </w:r>
      <w:r>
        <w:rPr>
          <w:rFonts w:hint="eastAsia"/>
          <w:sz w:val="20"/>
          <w:szCs w:val="20"/>
          <w:lang w:val="en-GB"/>
        </w:rPr>
        <w:t xml:space="preserve">refers to the distance of the breakpoint. </w:t>
      </w:r>
      <w:r w:rsidRPr="00C21257">
        <w:rPr>
          <w:position w:val="-12"/>
          <w:sz w:val="20"/>
          <w:szCs w:val="20"/>
          <w:lang w:val="en-GB"/>
        </w:rPr>
        <w:object w:dxaOrig="279" w:dyaOrig="360">
          <v:shape id="_x0000_i1027" type="#_x0000_t75" style="width:14.4pt;height:18.45pt" o:ole="">
            <v:imagedata r:id="rId12" o:title=""/>
          </v:shape>
          <o:OLEObject Type="Embed" ProgID="Equation.DSMT4" ShapeID="_x0000_i1027" DrawAspect="Content" ObjectID="_1556467050" r:id="rId13"/>
        </w:object>
      </w:r>
      <w:r>
        <w:rPr>
          <w:rFonts w:hint="eastAsia"/>
          <w:sz w:val="20"/>
          <w:szCs w:val="20"/>
          <w:lang w:val="en-GB"/>
        </w:rPr>
        <w:t xml:space="preserve">is considered to </w:t>
      </w:r>
      <w:r>
        <w:rPr>
          <w:sz w:val="20"/>
          <w:szCs w:val="20"/>
          <w:lang w:val="en-GB"/>
        </w:rPr>
        <w:t>approximate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distribution of probability based on assumed exponential distribution. </w:t>
      </w:r>
      <w:r w:rsidR="00250200">
        <w:rPr>
          <w:rFonts w:hint="eastAsia"/>
          <w:sz w:val="20"/>
          <w:szCs w:val="20"/>
          <w:lang w:val="en-GB"/>
        </w:rPr>
        <w:t>In order to represent the height-dependent observations, parameters</w:t>
      </w:r>
      <w:r w:rsidR="00250200" w:rsidRPr="00C21257">
        <w:rPr>
          <w:position w:val="-12"/>
          <w:sz w:val="20"/>
          <w:szCs w:val="20"/>
          <w:lang w:val="en-GB"/>
        </w:rPr>
        <w:object w:dxaOrig="260" w:dyaOrig="360">
          <v:shape id="_x0000_i1028" type="#_x0000_t75" style="width:12.65pt;height:18.45pt" o:ole="">
            <v:imagedata r:id="rId10" o:title=""/>
          </v:shape>
          <o:OLEObject Type="Embed" ProgID="Equation.DSMT4" ShapeID="_x0000_i1028" DrawAspect="Content" ObjectID="_1556467051" r:id="rId14"/>
        </w:object>
      </w:r>
      <w:r w:rsidR="00250200">
        <w:rPr>
          <w:rFonts w:hint="eastAsia"/>
          <w:sz w:val="20"/>
          <w:szCs w:val="20"/>
          <w:lang w:val="en-GB"/>
        </w:rPr>
        <w:t>and</w:t>
      </w:r>
      <w:r w:rsidR="00250200" w:rsidRPr="00C21257">
        <w:rPr>
          <w:position w:val="-12"/>
          <w:sz w:val="20"/>
          <w:szCs w:val="20"/>
          <w:lang w:val="en-GB"/>
        </w:rPr>
        <w:object w:dxaOrig="279" w:dyaOrig="360">
          <v:shape id="_x0000_i1029" type="#_x0000_t75" style="width:14.4pt;height:18.45pt" o:ole="">
            <v:imagedata r:id="rId12" o:title=""/>
          </v:shape>
          <o:OLEObject Type="Embed" ProgID="Equation.DSMT4" ShapeID="_x0000_i1029" DrawAspect="Content" ObjectID="_1556467052" r:id="rId15"/>
        </w:object>
      </w:r>
      <w:r w:rsidR="00250200">
        <w:rPr>
          <w:rFonts w:hint="eastAsia"/>
          <w:sz w:val="20"/>
          <w:szCs w:val="20"/>
          <w:lang w:val="en-GB"/>
        </w:rPr>
        <w:t xml:space="preserve">are modelled by linear </w:t>
      </w:r>
      <w:r w:rsidR="00250200">
        <w:rPr>
          <w:sz w:val="20"/>
          <w:szCs w:val="20"/>
          <w:lang w:val="en-GB"/>
        </w:rPr>
        <w:t>function</w:t>
      </w:r>
      <w:r w:rsidR="00250200">
        <w:rPr>
          <w:rFonts w:hint="eastAsia"/>
          <w:sz w:val="20"/>
          <w:szCs w:val="20"/>
          <w:lang w:val="en-GB"/>
        </w:rPr>
        <w:t xml:space="preserve"> </w:t>
      </w:r>
      <w:r w:rsidR="00C36E15">
        <w:rPr>
          <w:sz w:val="20"/>
          <w:szCs w:val="20"/>
          <w:lang w:val="en-GB"/>
        </w:rPr>
        <w:t>of</w:t>
      </w:r>
      <w:r w:rsidR="00250200" w:rsidRPr="00250200">
        <w:rPr>
          <w:position w:val="-12"/>
          <w:sz w:val="20"/>
          <w:szCs w:val="20"/>
          <w:lang w:val="en-GB"/>
        </w:rPr>
        <w:object w:dxaOrig="360" w:dyaOrig="360">
          <v:shape id="_x0000_i1030" type="#_x0000_t75" style="width:18.45pt;height:18.45pt" o:ole="">
            <v:imagedata r:id="rId16" o:title=""/>
          </v:shape>
          <o:OLEObject Type="Embed" ProgID="Equation.DSMT4" ShapeID="_x0000_i1030" DrawAspect="Content" ObjectID="_1556467053" r:id="rId17"/>
        </w:object>
      </w:r>
      <w:r w:rsidR="006563B7">
        <w:rPr>
          <w:rFonts w:hint="eastAsia"/>
          <w:sz w:val="20"/>
          <w:szCs w:val="20"/>
          <w:lang w:val="en-GB"/>
        </w:rPr>
        <w:t xml:space="preserve"> as listed in</w:t>
      </w:r>
      <w:r w:rsidR="007B06E3">
        <w:rPr>
          <w:rFonts w:hint="eastAsia"/>
          <w:sz w:val="20"/>
          <w:szCs w:val="20"/>
          <w:lang w:val="en-GB"/>
        </w:rPr>
        <w:t xml:space="preserve"> </w:t>
      </w:r>
      <w:r w:rsidR="007B06E3" w:rsidRPr="00884624">
        <w:rPr>
          <w:sz w:val="20"/>
          <w:szCs w:val="20"/>
        </w:rPr>
        <w:t xml:space="preserve">Table </w:t>
      </w:r>
      <w:r w:rsidR="007B06E3" w:rsidRPr="00884624">
        <w:rPr>
          <w:b/>
          <w:sz w:val="20"/>
          <w:szCs w:val="20"/>
        </w:rPr>
        <w:fldChar w:fldCharType="begin"/>
      </w:r>
      <w:r w:rsidR="007B06E3" w:rsidRPr="00884624">
        <w:rPr>
          <w:sz w:val="20"/>
          <w:szCs w:val="20"/>
        </w:rPr>
        <w:instrText xml:space="preserve"> SEQ Table \* ARABIC </w:instrText>
      </w:r>
      <w:r w:rsidR="007B06E3" w:rsidRPr="00884624">
        <w:rPr>
          <w:b/>
          <w:sz w:val="20"/>
          <w:szCs w:val="20"/>
        </w:rPr>
        <w:fldChar w:fldCharType="separate"/>
      </w:r>
      <w:r w:rsidR="007B06E3">
        <w:rPr>
          <w:b/>
          <w:noProof/>
          <w:sz w:val="20"/>
          <w:szCs w:val="20"/>
        </w:rPr>
        <w:t>1</w:t>
      </w:r>
      <w:r w:rsidR="007B06E3" w:rsidRPr="00884624">
        <w:rPr>
          <w:b/>
          <w:sz w:val="20"/>
          <w:szCs w:val="20"/>
        </w:rPr>
        <w:fldChar w:fldCharType="end"/>
      </w:r>
      <w:r w:rsidR="006563B7">
        <w:rPr>
          <w:rFonts w:hint="eastAsia"/>
          <w:sz w:val="20"/>
          <w:szCs w:val="20"/>
          <w:lang w:val="en-GB"/>
        </w:rPr>
        <w:t>.</w:t>
      </w:r>
      <w:r w:rsidR="00EA61DA">
        <w:rPr>
          <w:rFonts w:hint="eastAsia"/>
          <w:sz w:val="20"/>
          <w:szCs w:val="20"/>
          <w:lang w:val="en-GB"/>
        </w:rPr>
        <w:t xml:space="preserve"> The </w:t>
      </w:r>
      <w:r w:rsidR="00A136F3">
        <w:rPr>
          <w:sz w:val="20"/>
          <w:szCs w:val="20"/>
          <w:lang w:val="en-GB"/>
        </w:rPr>
        <w:t>comparisons of the re-generated results are</w:t>
      </w:r>
      <w:r w:rsidR="00EA61DA">
        <w:rPr>
          <w:rFonts w:hint="eastAsia"/>
          <w:sz w:val="20"/>
          <w:szCs w:val="20"/>
          <w:lang w:val="en-GB"/>
        </w:rPr>
        <w:t xml:space="preserve"> shown from </w:t>
      </w:r>
      <w:r w:rsidR="00A136F3">
        <w:rPr>
          <w:rFonts w:hint="eastAsia"/>
          <w:sz w:val="20"/>
          <w:szCs w:val="20"/>
          <w:lang w:val="en-GB"/>
        </w:rPr>
        <w:t xml:space="preserve">Figure 1~3. </w:t>
      </w:r>
    </w:p>
    <w:p w:rsidR="00400B14" w:rsidRPr="00B15608" w:rsidRDefault="00400B14" w:rsidP="00B15608">
      <w:pPr>
        <w:ind w:left="432"/>
        <w:rPr>
          <w:lang w:val="en-GB"/>
        </w:rPr>
      </w:pPr>
    </w:p>
    <w:p w:rsidR="00D244D6" w:rsidRPr="00884624" w:rsidRDefault="00D244D6" w:rsidP="00D244D6">
      <w:pPr>
        <w:pStyle w:val="a4"/>
        <w:keepNext/>
        <w:rPr>
          <w:b w:val="0"/>
          <w:sz w:val="20"/>
          <w:szCs w:val="20"/>
        </w:rPr>
      </w:pPr>
      <w:r w:rsidRPr="00884624">
        <w:rPr>
          <w:b w:val="0"/>
          <w:sz w:val="20"/>
          <w:szCs w:val="20"/>
        </w:rPr>
        <w:t xml:space="preserve">Table </w:t>
      </w:r>
      <w:r w:rsidR="006B7D0C" w:rsidRPr="00884624">
        <w:rPr>
          <w:b w:val="0"/>
          <w:sz w:val="20"/>
          <w:szCs w:val="20"/>
        </w:rPr>
        <w:fldChar w:fldCharType="begin"/>
      </w:r>
      <w:r w:rsidRPr="00884624">
        <w:rPr>
          <w:b w:val="0"/>
          <w:sz w:val="20"/>
          <w:szCs w:val="20"/>
        </w:rPr>
        <w:instrText xml:space="preserve"> SEQ Table \* ARABIC </w:instrText>
      </w:r>
      <w:r w:rsidR="006B7D0C" w:rsidRPr="00884624">
        <w:rPr>
          <w:b w:val="0"/>
          <w:sz w:val="20"/>
          <w:szCs w:val="20"/>
        </w:rPr>
        <w:fldChar w:fldCharType="separate"/>
      </w:r>
      <w:r w:rsidR="007B06E3">
        <w:rPr>
          <w:b w:val="0"/>
          <w:noProof/>
          <w:sz w:val="20"/>
          <w:szCs w:val="20"/>
        </w:rPr>
        <w:t>1</w:t>
      </w:r>
      <w:r w:rsidR="006B7D0C" w:rsidRPr="00884624">
        <w:rPr>
          <w:b w:val="0"/>
          <w:sz w:val="20"/>
          <w:szCs w:val="20"/>
        </w:rPr>
        <w:fldChar w:fldCharType="end"/>
      </w:r>
      <w:r w:rsidRPr="00884624">
        <w:rPr>
          <w:rFonts w:hint="eastAsia"/>
          <w:b w:val="0"/>
          <w:sz w:val="20"/>
          <w:szCs w:val="20"/>
        </w:rPr>
        <w:t xml:space="preserve"> LoS probability model</w:t>
      </w:r>
    </w:p>
    <w:tbl>
      <w:tblPr>
        <w:tblW w:w="0" w:type="auto"/>
        <w:jc w:val="center"/>
        <w:tblInd w:w="96" w:type="dxa"/>
        <w:tblLook w:val="04A0"/>
      </w:tblPr>
      <w:tblGrid>
        <w:gridCol w:w="605"/>
        <w:gridCol w:w="502"/>
        <w:gridCol w:w="4256"/>
      </w:tblGrid>
      <w:tr w:rsidR="00D244D6" w:rsidRPr="00D3263D" w:rsidTr="002954AD">
        <w:trPr>
          <w:trHeight w:val="3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sz w:val="20"/>
                <w:szCs w:val="20"/>
              </w:rPr>
              <w:t>Scenarios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sz w:val="20"/>
                <w:szCs w:val="20"/>
                <w:highlight w:val="yellow"/>
              </w:rPr>
              <w:t>Proposal</w:t>
            </w:r>
          </w:p>
        </w:tc>
      </w:tr>
      <w:tr w:rsidR="00D244D6" w:rsidRPr="00D3263D" w:rsidTr="002954A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sz w:val="20"/>
                <w:szCs w:val="20"/>
              </w:rPr>
              <w:t>Rma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position w:val="-12"/>
                <w:sz w:val="20"/>
                <w:szCs w:val="20"/>
              </w:rPr>
              <w:object w:dxaOrig="260" w:dyaOrig="360">
                <v:shape id="_x0000_i1031" type="#_x0000_t75" style="width:12.65pt;height:18.45pt" o:ole="">
                  <v:imagedata r:id="rId18" o:title=""/>
                </v:shape>
                <o:OLEObject Type="Embed" ProgID="Equation.DSMT4" ShapeID="_x0000_i1031" DrawAspect="Content" ObjectID="_1556467054" r:id="rId19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EF6FB7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position w:val="-12"/>
                <w:sz w:val="20"/>
                <w:szCs w:val="20"/>
              </w:rPr>
              <w:object w:dxaOrig="3739" w:dyaOrig="360">
                <v:shape id="_x0000_i1041" type="#_x0000_t75" style="width:187.2pt;height:17.85pt" o:ole="">
                  <v:imagedata r:id="rId20" o:title=""/>
                </v:shape>
                <o:OLEObject Type="Embed" ProgID="Equation.DSMT4" ShapeID="_x0000_i1041" DrawAspect="Content" ObjectID="_1556467055" r:id="rId21"/>
              </w:object>
            </w:r>
          </w:p>
        </w:tc>
      </w:tr>
      <w:tr w:rsidR="00D244D6" w:rsidRPr="00D3263D" w:rsidTr="002954A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position w:val="-12"/>
                <w:sz w:val="20"/>
                <w:szCs w:val="20"/>
              </w:rPr>
              <w:object w:dxaOrig="279" w:dyaOrig="360">
                <v:shape id="_x0000_i1032" type="#_x0000_t75" style="width:14.4pt;height:18.45pt" o:ole="">
                  <v:imagedata r:id="rId22" o:title=""/>
                </v:shape>
                <o:OLEObject Type="Embed" ProgID="Equation.DSMT4" ShapeID="_x0000_i1032" DrawAspect="Content" ObjectID="_1556467056" r:id="rId23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EF6FB7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position w:val="-12"/>
                <w:sz w:val="20"/>
                <w:szCs w:val="20"/>
              </w:rPr>
              <w:object w:dxaOrig="4040" w:dyaOrig="360">
                <v:shape id="_x0000_i1042" type="#_x0000_t75" style="width:202.2pt;height:17.85pt" o:ole="">
                  <v:imagedata r:id="rId24" o:title=""/>
                </v:shape>
                <o:OLEObject Type="Embed" ProgID="Equation.DSMT4" ShapeID="_x0000_i1042" DrawAspect="Content" ObjectID="_1556467057" r:id="rId25"/>
              </w:object>
            </w:r>
          </w:p>
        </w:tc>
      </w:tr>
      <w:tr w:rsidR="00D244D6" w:rsidRPr="00D3263D" w:rsidTr="002954A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sz w:val="20"/>
                <w:szCs w:val="20"/>
              </w:rPr>
              <w:t>Uma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position w:val="-12"/>
                <w:sz w:val="20"/>
                <w:szCs w:val="20"/>
              </w:rPr>
              <w:object w:dxaOrig="260" w:dyaOrig="360">
                <v:shape id="_x0000_i1033" type="#_x0000_t75" style="width:12.65pt;height:18.45pt" o:ole="">
                  <v:imagedata r:id="rId18" o:title=""/>
                </v:shape>
                <o:OLEObject Type="Embed" ProgID="Equation.DSMT4" ShapeID="_x0000_i1033" DrawAspect="Content" ObjectID="_1556467058" r:id="rId26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244D6">
              <w:rPr>
                <w:kern w:val="0"/>
                <w:position w:val="-12"/>
                <w:sz w:val="20"/>
                <w:szCs w:val="20"/>
              </w:rPr>
              <w:object w:dxaOrig="3980" w:dyaOrig="360">
                <v:shape id="_x0000_i1034" type="#_x0000_t75" style="width:198.7pt;height:18.45pt" o:ole="">
                  <v:imagedata r:id="rId27" o:title=""/>
                </v:shape>
                <o:OLEObject Type="Embed" ProgID="Equation.DSMT4" ShapeID="_x0000_i1034" DrawAspect="Content" ObjectID="_1556467059" r:id="rId28"/>
              </w:object>
            </w:r>
          </w:p>
        </w:tc>
      </w:tr>
      <w:tr w:rsidR="00D244D6" w:rsidRPr="00D3263D" w:rsidTr="002954A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position w:val="-12"/>
                <w:sz w:val="20"/>
                <w:szCs w:val="20"/>
              </w:rPr>
              <w:object w:dxaOrig="279" w:dyaOrig="360">
                <v:shape id="_x0000_i1035" type="#_x0000_t75" style="width:14.4pt;height:18.45pt" o:ole="">
                  <v:imagedata r:id="rId22" o:title=""/>
                </v:shape>
                <o:OLEObject Type="Embed" ProgID="Equation.DSMT4" ShapeID="_x0000_i1035" DrawAspect="Content" ObjectID="_1556467060" r:id="rId29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D244D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B7D0C">
              <w:rPr>
                <w:kern w:val="0"/>
                <w:position w:val="-12"/>
                <w:sz w:val="20"/>
                <w:szCs w:val="20"/>
              </w:rPr>
              <w:object w:dxaOrig="2940" w:dyaOrig="360">
                <v:shape id="_x0000_i1036" type="#_x0000_t75" style="width:146.9pt;height:18.45pt" o:ole="">
                  <v:imagedata r:id="rId30" o:title=""/>
                </v:shape>
                <o:OLEObject Type="Embed" ProgID="Equation.DSMT4" ShapeID="_x0000_i1036" DrawAspect="Content" ObjectID="_1556467061" r:id="rId31"/>
              </w:object>
            </w:r>
          </w:p>
        </w:tc>
      </w:tr>
      <w:tr w:rsidR="00D244D6" w:rsidRPr="00D3263D" w:rsidTr="002954A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sz w:val="20"/>
                <w:szCs w:val="20"/>
              </w:rPr>
              <w:t>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position w:val="-12"/>
                <w:sz w:val="20"/>
                <w:szCs w:val="20"/>
              </w:rPr>
              <w:object w:dxaOrig="260" w:dyaOrig="360">
                <v:shape id="_x0000_i1037" type="#_x0000_t75" style="width:12.65pt;height:18.45pt" o:ole="">
                  <v:imagedata r:id="rId18" o:title=""/>
                </v:shape>
                <o:OLEObject Type="Embed" ProgID="Equation.DSMT4" ShapeID="_x0000_i1037" DrawAspect="Content" ObjectID="_1556467062" r:id="rId32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8426C4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position w:val="-12"/>
                <w:sz w:val="20"/>
                <w:szCs w:val="20"/>
              </w:rPr>
              <w:object w:dxaOrig="3980" w:dyaOrig="360">
                <v:shape id="_x0000_i1039" type="#_x0000_t75" style="width:198.7pt;height:17.85pt" o:ole="">
                  <v:imagedata r:id="rId33" o:title=""/>
                </v:shape>
                <o:OLEObject Type="Embed" ProgID="Equation.DSMT4" ShapeID="_x0000_i1039" DrawAspect="Content" ObjectID="_1556467063" r:id="rId34"/>
              </w:object>
            </w:r>
          </w:p>
        </w:tc>
      </w:tr>
      <w:tr w:rsidR="00D244D6" w:rsidRPr="00D3263D" w:rsidTr="002954A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D244D6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D3263D">
              <w:rPr>
                <w:kern w:val="0"/>
                <w:position w:val="-12"/>
                <w:sz w:val="20"/>
                <w:szCs w:val="20"/>
              </w:rPr>
              <w:object w:dxaOrig="279" w:dyaOrig="360">
                <v:shape id="_x0000_i1038" type="#_x0000_t75" style="width:14.4pt;height:18.45pt" o:ole="">
                  <v:imagedata r:id="rId22" o:title=""/>
                </v:shape>
                <o:OLEObject Type="Embed" ProgID="Equation.DSMT4" ShapeID="_x0000_i1038" DrawAspect="Content" ObjectID="_1556467064" r:id="rId35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4D6" w:rsidRPr="00D3263D" w:rsidRDefault="008426C4" w:rsidP="002954A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position w:val="-12"/>
                <w:sz w:val="20"/>
                <w:szCs w:val="20"/>
              </w:rPr>
              <w:object w:dxaOrig="2880" w:dyaOrig="360">
                <v:shape id="_x0000_i1040" type="#_x0000_t75" style="width:2in;height:17.85pt" o:ole="">
                  <v:imagedata r:id="rId36" o:title=""/>
                </v:shape>
                <o:OLEObject Type="Embed" ProgID="Equation.DSMT4" ShapeID="_x0000_i1040" DrawAspect="Content" ObjectID="_1556467065" r:id="rId37"/>
              </w:object>
            </w:r>
          </w:p>
        </w:tc>
      </w:tr>
    </w:tbl>
    <w:p w:rsidR="00D3263D" w:rsidRDefault="00D3263D" w:rsidP="00D244D6">
      <w:pPr>
        <w:pStyle w:val="a4"/>
        <w:spacing w:after="0"/>
        <w:jc w:val="right"/>
      </w:pPr>
    </w:p>
    <w:p w:rsidR="00227268" w:rsidRDefault="00D204D3" w:rsidP="00E47F9B">
      <w:pPr>
        <w:pStyle w:val="Figure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860537" cy="2803585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672" cy="280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268" w:rsidRPr="00227268" w:rsidRDefault="00227268" w:rsidP="00227268">
      <w:pPr>
        <w:pStyle w:val="a4"/>
        <w:rPr>
          <w:rFonts w:hint="eastAsia"/>
        </w:rPr>
      </w:pPr>
      <w:r w:rsidRPr="00E47F9B">
        <w:rPr>
          <w:b w:val="0"/>
        </w:rPr>
        <w:t xml:space="preserve">Figure </w:t>
      </w:r>
      <w:r>
        <w:rPr>
          <w:rFonts w:hint="eastAsia"/>
          <w:b w:val="0"/>
        </w:rPr>
        <w:t>1</w:t>
      </w:r>
      <w:r>
        <w:rPr>
          <w:b w:val="0"/>
        </w:rPr>
        <w:t xml:space="preserve">. </w:t>
      </w:r>
      <w:r w:rsidRPr="00E47F9B">
        <w:rPr>
          <w:b w:val="0"/>
        </w:rPr>
        <w:t xml:space="preserve">LOS probability proposals for </w:t>
      </w:r>
      <w:r>
        <w:rPr>
          <w:rFonts w:hint="eastAsia"/>
          <w:b w:val="0"/>
        </w:rPr>
        <w:t>R</w:t>
      </w:r>
      <w:r w:rsidRPr="00E47F9B">
        <w:rPr>
          <w:b w:val="0"/>
        </w:rPr>
        <w:t>Ma AV</w:t>
      </w:r>
    </w:p>
    <w:p w:rsidR="00D93580" w:rsidRDefault="005F2027" w:rsidP="00E47F9B">
      <w:pPr>
        <w:pStyle w:val="Figure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132717" cy="2447348"/>
            <wp:effectExtent l="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090" cy="2448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580" w:rsidRDefault="00D93580" w:rsidP="00D93580">
      <w:pPr>
        <w:pStyle w:val="a4"/>
        <w:rPr>
          <w:rFonts w:hint="eastAsia"/>
          <w:b w:val="0"/>
        </w:rPr>
      </w:pPr>
      <w:r w:rsidRPr="00E47F9B">
        <w:rPr>
          <w:b w:val="0"/>
        </w:rPr>
        <w:t xml:space="preserve">Figure </w:t>
      </w:r>
      <w:r>
        <w:rPr>
          <w:rFonts w:hint="eastAsia"/>
          <w:b w:val="0"/>
        </w:rPr>
        <w:t>2</w:t>
      </w:r>
      <w:r>
        <w:rPr>
          <w:b w:val="0"/>
        </w:rPr>
        <w:t xml:space="preserve">. </w:t>
      </w:r>
      <w:r w:rsidRPr="00E47F9B">
        <w:rPr>
          <w:b w:val="0"/>
        </w:rPr>
        <w:t>LOS probability proposals for UMa AV</w:t>
      </w:r>
    </w:p>
    <w:p w:rsidR="00153D46" w:rsidRDefault="00487F61" w:rsidP="00153D46">
      <w:pPr>
        <w:pStyle w:val="Figure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069121" cy="3122762"/>
            <wp:effectExtent l="0" t="0" r="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489" cy="3126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580" w:rsidRPr="00D93580" w:rsidRDefault="00153D46" w:rsidP="00D93580">
      <w:pPr>
        <w:pStyle w:val="a4"/>
        <w:rPr>
          <w:rFonts w:hint="eastAsia"/>
        </w:rPr>
      </w:pPr>
      <w:r w:rsidRPr="00E47F9B">
        <w:rPr>
          <w:b w:val="0"/>
        </w:rPr>
        <w:t xml:space="preserve">Figure </w:t>
      </w:r>
      <w:r>
        <w:rPr>
          <w:rFonts w:hint="eastAsia"/>
          <w:b w:val="0"/>
        </w:rPr>
        <w:t>3.</w:t>
      </w:r>
      <w:r>
        <w:rPr>
          <w:b w:val="0"/>
        </w:rPr>
        <w:t xml:space="preserve"> </w:t>
      </w:r>
      <w:r w:rsidRPr="00E47F9B">
        <w:rPr>
          <w:b w:val="0"/>
        </w:rPr>
        <w:t>LOS probability proposals for UM</w:t>
      </w:r>
      <w:r>
        <w:rPr>
          <w:rFonts w:hint="eastAsia"/>
          <w:b w:val="0"/>
        </w:rPr>
        <w:t>i</w:t>
      </w:r>
      <w:r w:rsidRPr="00E47F9B">
        <w:rPr>
          <w:b w:val="0"/>
        </w:rPr>
        <w:t xml:space="preserve"> AV</w:t>
      </w:r>
    </w:p>
    <w:p w:rsidR="00E47F9B" w:rsidRDefault="00E47F9B" w:rsidP="00E47F9B">
      <w:pPr>
        <w:pStyle w:val="Figure"/>
      </w:pPr>
      <w:r>
        <w:rPr>
          <w:noProof/>
        </w:rPr>
        <w:drawing>
          <wp:inline distT="0" distB="0" distL="0" distR="0">
            <wp:extent cx="4891185" cy="2889850"/>
            <wp:effectExtent l="19050" t="0" r="466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1" cstate="print"/>
                    <a:srcRect l="9302" t="4238" r="8584"/>
                    <a:stretch/>
                  </pic:blipFill>
                  <pic:spPr bwMode="auto">
                    <a:xfrm>
                      <a:off x="0" y="0"/>
                      <a:ext cx="4893562" cy="28898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7F9B" w:rsidRDefault="00E47F9B" w:rsidP="00E47F9B">
      <w:pPr>
        <w:pStyle w:val="a4"/>
        <w:rPr>
          <w:b w:val="0"/>
        </w:rPr>
      </w:pPr>
      <w:r w:rsidRPr="00E47F9B">
        <w:rPr>
          <w:b w:val="0"/>
        </w:rPr>
        <w:t xml:space="preserve">Figure </w:t>
      </w:r>
      <w:r w:rsidR="00EA61DA">
        <w:rPr>
          <w:rFonts w:hint="eastAsia"/>
          <w:b w:val="0"/>
        </w:rPr>
        <w:t>4</w:t>
      </w:r>
      <w:r w:rsidRPr="00E47F9B">
        <w:rPr>
          <w:b w:val="0"/>
        </w:rPr>
        <w:t>.  Comparison of LOS probability proposals for UMa AV</w:t>
      </w:r>
    </w:p>
    <w:p w:rsidR="00AB4256" w:rsidRDefault="00AB4256" w:rsidP="00AB4256">
      <w:pPr>
        <w:jc w:val="center"/>
      </w:pPr>
      <w:r w:rsidRPr="00AB4256">
        <w:rPr>
          <w:noProof/>
        </w:rPr>
        <w:lastRenderedPageBreak/>
        <w:drawing>
          <wp:inline distT="0" distB="0" distL="0" distR="0">
            <wp:extent cx="2926080" cy="2191434"/>
            <wp:effectExtent l="0" t="0" r="7620" b="0"/>
            <wp:docPr id="3" name="Picture 3" descr="C:\local_data\Air2ground\RAN1_89\Channel model papers\fig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local_data\Air2ground\RAN1_89\Channel model papers\figs\3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749" cy="2206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256" w:rsidRPr="00AB4256" w:rsidRDefault="00AB4256" w:rsidP="00AB4256">
      <w:pPr>
        <w:pStyle w:val="a4"/>
      </w:pPr>
      <w:r w:rsidRPr="00E47F9B">
        <w:rPr>
          <w:b w:val="0"/>
        </w:rPr>
        <w:t xml:space="preserve">Figure </w:t>
      </w:r>
      <w:r w:rsidR="00EA61DA">
        <w:rPr>
          <w:rFonts w:hint="eastAsia"/>
          <w:b w:val="0"/>
        </w:rPr>
        <w:t>5</w:t>
      </w:r>
      <w:r w:rsidRPr="00E47F9B">
        <w:rPr>
          <w:b w:val="0"/>
        </w:rPr>
        <w:t xml:space="preserve">.  Comparison of LOS probability proposals for </w:t>
      </w:r>
      <w:r>
        <w:rPr>
          <w:rFonts w:hint="eastAsia"/>
          <w:b w:val="0"/>
        </w:rPr>
        <w:t>R</w:t>
      </w:r>
      <w:r w:rsidRPr="00E47F9B">
        <w:rPr>
          <w:b w:val="0"/>
        </w:rPr>
        <w:t>Ma AV</w:t>
      </w:r>
    </w:p>
    <w:p w:rsidR="008923BC" w:rsidRDefault="00AB4256" w:rsidP="001E51B1">
      <w:pPr>
        <w:pStyle w:val="ab"/>
      </w:pPr>
      <w:r>
        <w:rPr>
          <w:rFonts w:hint="eastAsia"/>
        </w:rPr>
        <w:t xml:space="preserve">Meanwhile, </w:t>
      </w:r>
      <w:r>
        <w:t>according</w:t>
      </w:r>
      <w:r>
        <w:rPr>
          <w:rFonts w:hint="eastAsia"/>
        </w:rPr>
        <w:t xml:space="preserve"> to the simulation </w:t>
      </w:r>
      <w:r>
        <w:t>results</w:t>
      </w:r>
      <w:r w:rsidR="008923BC">
        <w:rPr>
          <w:rFonts w:hint="eastAsia"/>
        </w:rPr>
        <w:t>,</w:t>
      </w:r>
      <w:r>
        <w:t xml:space="preserve"> which are</w:t>
      </w:r>
      <w:r>
        <w:rPr>
          <w:rFonts w:hint="eastAsia"/>
        </w:rPr>
        <w:t xml:space="preserve"> obtained by summarizing </w:t>
      </w:r>
      <w:r>
        <w:t>the</w:t>
      </w:r>
      <w:r>
        <w:rPr>
          <w:rFonts w:hint="eastAsia"/>
        </w:rPr>
        <w:t xml:space="preserve"> proposals from each company</w:t>
      </w:r>
      <w:r w:rsidR="008923BC">
        <w:rPr>
          <w:rFonts w:hint="eastAsia"/>
        </w:rPr>
        <w:t>,</w:t>
      </w:r>
      <w:r>
        <w:rPr>
          <w:rFonts w:hint="eastAsia"/>
        </w:rPr>
        <w:t xml:space="preserve"> </w:t>
      </w:r>
      <w:r w:rsidR="008923BC">
        <w:rPr>
          <w:rFonts w:hint="eastAsia"/>
        </w:rPr>
        <w:t>i</w:t>
      </w:r>
      <w:r>
        <w:rPr>
          <w:rFonts w:hint="eastAsia"/>
        </w:rPr>
        <w:t>t can be</w:t>
      </w:r>
      <w:r w:rsidR="008923BC">
        <w:rPr>
          <w:rFonts w:hint="eastAsia"/>
        </w:rPr>
        <w:t xml:space="preserve"> found that when the height of UE is above 100 m in UMa and 60 m in RMa, all UE can be </w:t>
      </w:r>
      <w:r w:rsidR="002452A2">
        <w:rPr>
          <w:rFonts w:hint="eastAsia"/>
        </w:rPr>
        <w:t>assumed in</w:t>
      </w:r>
      <w:r w:rsidR="008923BC">
        <w:rPr>
          <w:rFonts w:hint="eastAsia"/>
        </w:rPr>
        <w:t xml:space="preserve"> LoS condition. </w:t>
      </w:r>
    </w:p>
    <w:p w:rsidR="00E47F9B" w:rsidRPr="00AB4256" w:rsidRDefault="00AB4256" w:rsidP="001E51B1">
      <w:pPr>
        <w:pStyle w:val="ab"/>
      </w:pPr>
      <w:r>
        <w:rPr>
          <w:rFonts w:hint="eastAsia"/>
        </w:rPr>
        <w:t xml:space="preserve"> </w:t>
      </w:r>
    </w:p>
    <w:p w:rsidR="000A0823" w:rsidRDefault="001E51B1" w:rsidP="001E51B1">
      <w:pPr>
        <w:pStyle w:val="ab"/>
      </w:pPr>
      <w:r>
        <w:rPr>
          <w:rFonts w:hint="eastAsia"/>
          <w:b/>
          <w:i/>
        </w:rPr>
        <w:t xml:space="preserve">Proposal 1: </w:t>
      </w:r>
      <w:r w:rsidRPr="000A60EA">
        <w:rPr>
          <w:rFonts w:hint="eastAsia"/>
          <w:i/>
        </w:rPr>
        <w:t xml:space="preserve">Reuse the </w:t>
      </w:r>
      <w:r w:rsidRPr="000A60EA">
        <w:rPr>
          <w:i/>
        </w:rPr>
        <w:t>existing</w:t>
      </w:r>
      <w:r w:rsidRPr="000A60EA">
        <w:rPr>
          <w:rFonts w:hint="eastAsia"/>
          <w:i/>
        </w:rPr>
        <w:t xml:space="preserve"> </w:t>
      </w:r>
      <w:r w:rsidR="000A60EA">
        <w:rPr>
          <w:rFonts w:hint="eastAsia"/>
          <w:i/>
        </w:rPr>
        <w:t xml:space="preserve">LoS probability </w:t>
      </w:r>
      <w:r w:rsidRPr="000A60EA">
        <w:rPr>
          <w:rFonts w:hint="eastAsia"/>
          <w:i/>
        </w:rPr>
        <w:t>model for UE</w:t>
      </w:r>
      <w:r w:rsidRPr="000A60EA">
        <w:rPr>
          <w:rFonts w:hint="eastAsia"/>
        </w:rPr>
        <w:t xml:space="preserve"> below 10 for RMa, 22.5 for UMa and UMi.</w:t>
      </w:r>
    </w:p>
    <w:p w:rsidR="001E51B1" w:rsidRDefault="000A0823" w:rsidP="001E51B1">
      <w:pPr>
        <w:pStyle w:val="ab"/>
      </w:pPr>
      <w:r>
        <w:rPr>
          <w:rFonts w:hint="eastAsia"/>
          <w:b/>
          <w:i/>
        </w:rPr>
        <w:t>Proposal 2</w:t>
      </w:r>
      <w:r w:rsidRPr="00A4573C">
        <w:rPr>
          <w:rFonts w:hint="eastAsia"/>
          <w:b/>
          <w:i/>
        </w:rPr>
        <w:t xml:space="preserve">: </w:t>
      </w:r>
      <w:r w:rsidRPr="00A4573C">
        <w:rPr>
          <w:rFonts w:hint="eastAsia"/>
          <w:i/>
        </w:rPr>
        <w:t xml:space="preserve">Adopt the piecewise probability model with the proposed parameters in </w:t>
      </w:r>
      <w:r w:rsidR="00195E51" w:rsidRPr="00884624">
        <w:rPr>
          <w:sz w:val="20"/>
          <w:szCs w:val="20"/>
        </w:rPr>
        <w:t xml:space="preserve">Table </w:t>
      </w:r>
      <w:r w:rsidR="00195E51" w:rsidRPr="00884624">
        <w:rPr>
          <w:b/>
          <w:sz w:val="20"/>
          <w:szCs w:val="20"/>
        </w:rPr>
        <w:fldChar w:fldCharType="begin"/>
      </w:r>
      <w:r w:rsidR="00195E51" w:rsidRPr="00884624">
        <w:rPr>
          <w:sz w:val="20"/>
          <w:szCs w:val="20"/>
        </w:rPr>
        <w:instrText xml:space="preserve"> SEQ Table \* ARABIC </w:instrText>
      </w:r>
      <w:r w:rsidR="00195E51" w:rsidRPr="00884624">
        <w:rPr>
          <w:b/>
          <w:sz w:val="20"/>
          <w:szCs w:val="20"/>
        </w:rPr>
        <w:fldChar w:fldCharType="separate"/>
      </w:r>
      <w:r w:rsidR="00195E51">
        <w:rPr>
          <w:b/>
          <w:noProof/>
          <w:sz w:val="20"/>
          <w:szCs w:val="20"/>
        </w:rPr>
        <w:t>1</w:t>
      </w:r>
      <w:r w:rsidR="00195E51" w:rsidRPr="00884624">
        <w:rPr>
          <w:b/>
          <w:sz w:val="20"/>
          <w:szCs w:val="20"/>
        </w:rPr>
        <w:fldChar w:fldCharType="end"/>
      </w:r>
      <w:r w:rsidRPr="00A4573C">
        <w:rPr>
          <w:rFonts w:hint="eastAsia"/>
          <w:i/>
          <w:sz w:val="20"/>
          <w:szCs w:val="20"/>
          <w:lang w:val="en-GB"/>
        </w:rPr>
        <w:t xml:space="preserve"> for the UE </w:t>
      </w:r>
      <w:r w:rsidRPr="00A4573C">
        <w:rPr>
          <w:rFonts w:hint="eastAsia"/>
          <w:i/>
        </w:rPr>
        <w:t xml:space="preserve">above 10 for RMa, 22.5 for UMa and UMi. </w:t>
      </w:r>
      <w:r w:rsidR="001E51B1" w:rsidRPr="000A60EA">
        <w:rPr>
          <w:rFonts w:hint="eastAsia"/>
        </w:rPr>
        <w:t xml:space="preserve"> </w:t>
      </w:r>
    </w:p>
    <w:p w:rsidR="001E51B1" w:rsidRPr="008C1623" w:rsidRDefault="000A60EA" w:rsidP="00C57694">
      <w:pPr>
        <w:pStyle w:val="ab"/>
        <w:rPr>
          <w:i/>
        </w:rPr>
      </w:pPr>
      <w:r w:rsidRPr="000A60EA">
        <w:rPr>
          <w:rFonts w:hint="eastAsia"/>
          <w:b/>
          <w:i/>
        </w:rPr>
        <w:t xml:space="preserve">Proposal </w:t>
      </w:r>
      <w:r w:rsidR="000A0823">
        <w:rPr>
          <w:rFonts w:hint="eastAsia"/>
          <w:b/>
          <w:i/>
        </w:rPr>
        <w:t>3</w:t>
      </w:r>
      <w:r w:rsidRPr="000A60EA">
        <w:rPr>
          <w:rFonts w:hint="eastAsia"/>
          <w:b/>
          <w:i/>
        </w:rPr>
        <w:t>:</w:t>
      </w:r>
      <w:r w:rsidR="000A0823">
        <w:rPr>
          <w:rFonts w:hint="eastAsia"/>
          <w:b/>
          <w:i/>
        </w:rPr>
        <w:t xml:space="preserve"> </w:t>
      </w:r>
      <w:r w:rsidR="000A0823">
        <w:rPr>
          <w:rFonts w:hint="eastAsia"/>
          <w:i/>
        </w:rPr>
        <w:t xml:space="preserve">All UEs should be </w:t>
      </w:r>
      <w:r w:rsidR="000A0823">
        <w:rPr>
          <w:i/>
        </w:rPr>
        <w:t>assumed</w:t>
      </w:r>
      <w:r w:rsidR="000A0823">
        <w:rPr>
          <w:rFonts w:hint="eastAsia"/>
          <w:i/>
        </w:rPr>
        <w:t xml:space="preserve"> in LoS if their heights are above </w:t>
      </w:r>
      <w:r w:rsidR="008C1623">
        <w:rPr>
          <w:rFonts w:hint="eastAsia"/>
          <w:i/>
        </w:rPr>
        <w:t>certain threshold</w:t>
      </w:r>
      <w:r w:rsidR="00F34CAA">
        <w:rPr>
          <w:rFonts w:hint="eastAsia"/>
          <w:i/>
        </w:rPr>
        <w:t>, More specifically</w:t>
      </w:r>
      <w:r w:rsidR="008C1623">
        <w:rPr>
          <w:rFonts w:hint="eastAsia"/>
          <w:i/>
        </w:rPr>
        <w:t xml:space="preserve"> </w:t>
      </w:r>
      <w:r w:rsidR="00F34CAA">
        <w:rPr>
          <w:rFonts w:hint="eastAsia"/>
          <w:i/>
        </w:rPr>
        <w:t>[10 20 60</w:t>
      </w:r>
      <w:r w:rsidR="00F34CAA">
        <w:rPr>
          <w:i/>
        </w:rPr>
        <w:t>] m</w:t>
      </w:r>
      <w:r w:rsidR="00F34CAA">
        <w:rPr>
          <w:rFonts w:hint="eastAsia"/>
          <w:i/>
        </w:rPr>
        <w:t xml:space="preserve"> for </w:t>
      </w:r>
      <w:r w:rsidR="000A0823">
        <w:rPr>
          <w:rFonts w:hint="eastAsia"/>
          <w:i/>
        </w:rPr>
        <w:t xml:space="preserve">RMa </w:t>
      </w:r>
      <w:r w:rsidR="008C1623">
        <w:rPr>
          <w:rFonts w:hint="eastAsia"/>
          <w:i/>
        </w:rPr>
        <w:t xml:space="preserve">and </w:t>
      </w:r>
      <w:r w:rsidR="00F34CAA">
        <w:rPr>
          <w:rFonts w:hint="eastAsia"/>
          <w:i/>
        </w:rPr>
        <w:t xml:space="preserve">[100 50]m for </w:t>
      </w:r>
      <w:r w:rsidR="000A0823">
        <w:rPr>
          <w:rFonts w:hint="eastAsia"/>
          <w:i/>
        </w:rPr>
        <w:t>UM</w:t>
      </w:r>
      <w:r w:rsidR="008C1623">
        <w:rPr>
          <w:rFonts w:hint="eastAsia"/>
          <w:i/>
        </w:rPr>
        <w:t>i;</w:t>
      </w:r>
      <w:r w:rsidR="000A0823" w:rsidRPr="000A0823">
        <w:rPr>
          <w:rFonts w:hint="eastAsia"/>
          <w:i/>
        </w:rPr>
        <w:t xml:space="preserve"> </w:t>
      </w:r>
    </w:p>
    <w:p w:rsidR="00C01F33" w:rsidRPr="00CE0424" w:rsidRDefault="00C01F33" w:rsidP="003A0E41">
      <w:pPr>
        <w:pStyle w:val="1"/>
      </w:pPr>
      <w:r w:rsidRPr="00CE0424">
        <w:t>Conclusion</w:t>
      </w:r>
      <w:r w:rsidR="00AE2FEB">
        <w:t>s</w:t>
      </w:r>
    </w:p>
    <w:p w:rsidR="006F7CB1" w:rsidRDefault="00E41F4D" w:rsidP="00E41F4D">
      <w:pPr>
        <w:pStyle w:val="ab"/>
        <w:rPr>
          <w:lang w:val="en-GB"/>
        </w:rPr>
      </w:pPr>
      <w:bookmarkStart w:id="0" w:name="_In-sequence_SDU_delivery"/>
      <w:bookmarkEnd w:id="0"/>
      <w:r>
        <w:rPr>
          <w:lang w:val="en-GB"/>
        </w:rPr>
        <w:t>T</w:t>
      </w:r>
      <w:r>
        <w:t>his contribution</w:t>
      </w:r>
      <w:r w:rsidRPr="007A4BB0">
        <w:t xml:space="preserve"> </w:t>
      </w:r>
      <w:r w:rsidR="0007412B">
        <w:rPr>
          <w:rFonts w:hint="eastAsia"/>
        </w:rPr>
        <w:t>provides the unified model for LoS probability obtained by</w:t>
      </w:r>
      <w:r w:rsidR="0007412B" w:rsidRPr="00EA1FFC">
        <w:t xml:space="preserve"> an averaging curve fit with piecewise linear functions</w:t>
      </w:r>
      <w:r w:rsidR="0007412B">
        <w:rPr>
          <w:rFonts w:hint="eastAsia"/>
        </w:rPr>
        <w:t xml:space="preserve"> with following </w:t>
      </w:r>
      <w:r w:rsidR="0007412B">
        <w:t>proposal</w:t>
      </w:r>
      <w:r w:rsidR="00374AF1">
        <w:rPr>
          <w:rFonts w:hint="eastAsia"/>
          <w:lang w:val="en-GB"/>
        </w:rPr>
        <w:t>:</w:t>
      </w:r>
    </w:p>
    <w:p w:rsidR="00A4573C" w:rsidRDefault="00A4573C" w:rsidP="00E41F4D">
      <w:pPr>
        <w:pStyle w:val="ab"/>
        <w:rPr>
          <w:lang w:val="en-GB"/>
        </w:rPr>
      </w:pPr>
    </w:p>
    <w:p w:rsidR="000A0823" w:rsidRDefault="000A0823" w:rsidP="000A0823">
      <w:pPr>
        <w:pStyle w:val="ab"/>
      </w:pPr>
      <w:r>
        <w:rPr>
          <w:rFonts w:hint="eastAsia"/>
          <w:b/>
          <w:i/>
        </w:rPr>
        <w:t xml:space="preserve">Proposal 1: </w:t>
      </w:r>
      <w:r w:rsidRPr="000A60EA">
        <w:rPr>
          <w:rFonts w:hint="eastAsia"/>
          <w:i/>
        </w:rPr>
        <w:t xml:space="preserve">Reuse the </w:t>
      </w:r>
      <w:r w:rsidRPr="000A60EA">
        <w:rPr>
          <w:i/>
        </w:rPr>
        <w:t>existing</w:t>
      </w:r>
      <w:r w:rsidRPr="000A60EA">
        <w:rPr>
          <w:rFonts w:hint="eastAsia"/>
          <w:i/>
        </w:rPr>
        <w:t xml:space="preserve"> </w:t>
      </w:r>
      <w:r>
        <w:rPr>
          <w:rFonts w:hint="eastAsia"/>
          <w:i/>
        </w:rPr>
        <w:t xml:space="preserve">LoS probability </w:t>
      </w:r>
      <w:r w:rsidRPr="000A60EA">
        <w:rPr>
          <w:rFonts w:hint="eastAsia"/>
          <w:i/>
        </w:rPr>
        <w:t>model for UE</w:t>
      </w:r>
      <w:r w:rsidRPr="000A60EA">
        <w:rPr>
          <w:rFonts w:hint="eastAsia"/>
        </w:rPr>
        <w:t xml:space="preserve"> below 10 for RMa, 22.5 for UMa and UMi.</w:t>
      </w:r>
    </w:p>
    <w:p w:rsidR="000A0823" w:rsidRDefault="000A0823" w:rsidP="000A0823">
      <w:pPr>
        <w:pStyle w:val="ab"/>
      </w:pPr>
      <w:r>
        <w:rPr>
          <w:rFonts w:hint="eastAsia"/>
          <w:b/>
          <w:i/>
        </w:rPr>
        <w:t>Proposal 2</w:t>
      </w:r>
      <w:r w:rsidRPr="00A4573C">
        <w:rPr>
          <w:rFonts w:hint="eastAsia"/>
          <w:b/>
          <w:i/>
        </w:rPr>
        <w:t xml:space="preserve">: </w:t>
      </w:r>
      <w:r w:rsidRPr="00A4573C">
        <w:rPr>
          <w:rFonts w:hint="eastAsia"/>
          <w:i/>
        </w:rPr>
        <w:t xml:space="preserve">Adopt the piecewise probability model with the proposed parameters in </w:t>
      </w:r>
      <w:r w:rsidR="00195E51" w:rsidRPr="00884624">
        <w:rPr>
          <w:sz w:val="20"/>
          <w:szCs w:val="20"/>
        </w:rPr>
        <w:t xml:space="preserve">Table </w:t>
      </w:r>
      <w:r w:rsidR="00195E51" w:rsidRPr="00884624">
        <w:rPr>
          <w:b/>
          <w:sz w:val="20"/>
          <w:szCs w:val="20"/>
        </w:rPr>
        <w:fldChar w:fldCharType="begin"/>
      </w:r>
      <w:r w:rsidR="00195E51" w:rsidRPr="00884624">
        <w:rPr>
          <w:sz w:val="20"/>
          <w:szCs w:val="20"/>
        </w:rPr>
        <w:instrText xml:space="preserve"> SEQ Table \* ARABIC </w:instrText>
      </w:r>
      <w:r w:rsidR="00195E51" w:rsidRPr="00884624">
        <w:rPr>
          <w:b/>
          <w:sz w:val="20"/>
          <w:szCs w:val="20"/>
        </w:rPr>
        <w:fldChar w:fldCharType="separate"/>
      </w:r>
      <w:r w:rsidR="00195E51">
        <w:rPr>
          <w:b/>
          <w:noProof/>
          <w:sz w:val="20"/>
          <w:szCs w:val="20"/>
        </w:rPr>
        <w:t>1</w:t>
      </w:r>
      <w:r w:rsidR="00195E51" w:rsidRPr="00884624">
        <w:rPr>
          <w:b/>
          <w:sz w:val="20"/>
          <w:szCs w:val="20"/>
        </w:rPr>
        <w:fldChar w:fldCharType="end"/>
      </w:r>
      <w:r w:rsidR="00195E51">
        <w:rPr>
          <w:rFonts w:hint="eastAsia"/>
          <w:b/>
          <w:sz w:val="20"/>
          <w:szCs w:val="20"/>
        </w:rPr>
        <w:t xml:space="preserve"> </w:t>
      </w:r>
      <w:r w:rsidRPr="00A4573C">
        <w:rPr>
          <w:rFonts w:hint="eastAsia"/>
          <w:i/>
          <w:sz w:val="20"/>
          <w:szCs w:val="20"/>
          <w:lang w:val="en-GB"/>
        </w:rPr>
        <w:t xml:space="preserve">for the UE </w:t>
      </w:r>
      <w:r w:rsidRPr="00A4573C">
        <w:rPr>
          <w:rFonts w:hint="eastAsia"/>
          <w:i/>
        </w:rPr>
        <w:t xml:space="preserve">above 10 for RMa, 22.5 for UMa and UMi. </w:t>
      </w:r>
      <w:r w:rsidRPr="000A60EA">
        <w:rPr>
          <w:rFonts w:hint="eastAsia"/>
        </w:rPr>
        <w:t xml:space="preserve"> </w:t>
      </w:r>
    </w:p>
    <w:p w:rsidR="00C733D5" w:rsidRPr="008C1623" w:rsidRDefault="00C733D5" w:rsidP="00C733D5">
      <w:pPr>
        <w:pStyle w:val="ab"/>
        <w:rPr>
          <w:i/>
        </w:rPr>
      </w:pPr>
      <w:r w:rsidRPr="000A60EA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3</w:t>
      </w:r>
      <w:r w:rsidRPr="000A60EA"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</w:t>
      </w:r>
      <w:r>
        <w:rPr>
          <w:rFonts w:hint="eastAsia"/>
          <w:i/>
        </w:rPr>
        <w:t xml:space="preserve">All UEs should be </w:t>
      </w:r>
      <w:r>
        <w:rPr>
          <w:i/>
        </w:rPr>
        <w:t>assumed</w:t>
      </w:r>
      <w:r>
        <w:rPr>
          <w:rFonts w:hint="eastAsia"/>
          <w:i/>
        </w:rPr>
        <w:t xml:space="preserve"> in LoS if their heights are above certain threshold, More specifically [10 20 60</w:t>
      </w:r>
      <w:r>
        <w:rPr>
          <w:i/>
        </w:rPr>
        <w:t>] m</w:t>
      </w:r>
      <w:r>
        <w:rPr>
          <w:rFonts w:hint="eastAsia"/>
          <w:i/>
        </w:rPr>
        <w:t xml:space="preserve"> for RMa and [100 50]m for UMi;</w:t>
      </w:r>
      <w:r w:rsidRPr="000A0823">
        <w:rPr>
          <w:rFonts w:hint="eastAsia"/>
          <w:i/>
        </w:rPr>
        <w:t xml:space="preserve"> </w:t>
      </w:r>
    </w:p>
    <w:p w:rsidR="00F507D1" w:rsidRPr="00CE0424" w:rsidRDefault="00F507D1" w:rsidP="00CE0424">
      <w:pPr>
        <w:pStyle w:val="1"/>
      </w:pPr>
      <w:r w:rsidRPr="00CE0424">
        <w:t>References</w:t>
      </w:r>
    </w:p>
    <w:p w:rsidR="00957DBA" w:rsidRDefault="00EE4BAA" w:rsidP="00CE0424">
      <w:pPr>
        <w:pStyle w:val="Reference"/>
      </w:pPr>
      <w:bookmarkStart w:id="1" w:name="_Ref482091222"/>
      <w:r w:rsidRPr="0089797C">
        <w:t>R1-170</w:t>
      </w:r>
      <w:r w:rsidR="0089797C" w:rsidRPr="0089797C">
        <w:t>8291</w:t>
      </w:r>
      <w:r>
        <w:t xml:space="preserve">, “On channel </w:t>
      </w:r>
      <w:r w:rsidR="0089797C">
        <w:t>models for aerial UEs</w:t>
      </w:r>
      <w:r>
        <w:t>,</w:t>
      </w:r>
      <w:r w:rsidR="0089797C">
        <w:t>”</w:t>
      </w:r>
      <w:r>
        <w:t xml:space="preserve"> Ericsson, RAN1#89</w:t>
      </w:r>
      <w:r w:rsidR="0089797C">
        <w:t>.</w:t>
      </w:r>
      <w:bookmarkEnd w:id="1"/>
    </w:p>
    <w:p w:rsidR="00957DBA" w:rsidRDefault="00344049" w:rsidP="00344049">
      <w:pPr>
        <w:pStyle w:val="Reference"/>
      </w:pPr>
      <w:bookmarkStart w:id="2" w:name="_Ref480916659"/>
      <w:bookmarkStart w:id="3" w:name="_Ref482091424"/>
      <w:r w:rsidRPr="00344049">
        <w:t>R1-170829</w:t>
      </w:r>
      <w:r w:rsidRPr="005C042E">
        <w:t>2</w:t>
      </w:r>
      <w:r w:rsidR="00957DBA" w:rsidRPr="005C042E">
        <w:t>,</w:t>
      </w:r>
      <w:r w:rsidR="00957DBA">
        <w:t xml:space="preserve"> “</w:t>
      </w:r>
      <w:r w:rsidRPr="00344049">
        <w:t>On line of sight probability for aerial UEs</w:t>
      </w:r>
      <w:r w:rsidR="00957DBA">
        <w:t>,</w:t>
      </w:r>
      <w:r w:rsidR="0089797C">
        <w:t>”</w:t>
      </w:r>
      <w:r w:rsidR="00957DBA">
        <w:t xml:space="preserve"> Ericsson, RAN1#89</w:t>
      </w:r>
      <w:bookmarkEnd w:id="2"/>
      <w:r w:rsidR="0089797C">
        <w:t>.</w:t>
      </w:r>
      <w:bookmarkEnd w:id="3"/>
    </w:p>
    <w:p w:rsidR="0089797C" w:rsidRDefault="0089797C" w:rsidP="0089797C">
      <w:pPr>
        <w:pStyle w:val="Reference"/>
      </w:pPr>
      <w:bookmarkStart w:id="4" w:name="_Ref482091469"/>
      <w:r w:rsidRPr="0089797C">
        <w:t>R1-1707015</w:t>
      </w:r>
      <w:r>
        <w:t>,</w:t>
      </w:r>
      <w:r w:rsidRPr="0089797C">
        <w:t xml:space="preserve"> </w:t>
      </w:r>
      <w:r>
        <w:t>“</w:t>
      </w:r>
      <w:r w:rsidRPr="0089797C">
        <w:t>Consideration on channel model for LTE Aerial</w:t>
      </w:r>
      <w:r>
        <w:t>,”</w:t>
      </w:r>
      <w:r w:rsidRPr="0089797C">
        <w:t xml:space="preserve"> Huawei, HiSilicon</w:t>
      </w:r>
      <w:r>
        <w:t>, RAN1#89.</w:t>
      </w:r>
      <w:bookmarkEnd w:id="4"/>
    </w:p>
    <w:p w:rsidR="0089797C" w:rsidRDefault="0089797C" w:rsidP="0089797C">
      <w:pPr>
        <w:pStyle w:val="Reference"/>
      </w:pPr>
      <w:bookmarkStart w:id="5" w:name="_Ref482091556"/>
      <w:r w:rsidRPr="0089797C">
        <w:t>R1-1707322</w:t>
      </w:r>
      <w:r>
        <w:t>,</w:t>
      </w:r>
      <w:r w:rsidRPr="0089797C">
        <w:t xml:space="preserve"> </w:t>
      </w:r>
      <w:r>
        <w:t>“</w:t>
      </w:r>
      <w:r w:rsidRPr="0089797C">
        <w:t>Discussion on cha</w:t>
      </w:r>
      <w:r w:rsidR="00D52B1C">
        <w:t>n</w:t>
      </w:r>
      <w:r w:rsidRPr="0089797C">
        <w:t>nel models for aerial UEs</w:t>
      </w:r>
      <w:r>
        <w:t>,”</w:t>
      </w:r>
      <w:r w:rsidRPr="0089797C">
        <w:t xml:space="preserve"> Intel Corporation</w:t>
      </w:r>
      <w:r>
        <w:t>, RAN1#89.</w:t>
      </w:r>
      <w:bookmarkEnd w:id="5"/>
    </w:p>
    <w:p w:rsidR="0089797C" w:rsidRDefault="0089797C" w:rsidP="0089797C">
      <w:pPr>
        <w:pStyle w:val="Reference"/>
      </w:pPr>
      <w:bookmarkStart w:id="6" w:name="_Ref482091567"/>
      <w:r w:rsidRPr="0089797C">
        <w:t>R1-1707196</w:t>
      </w:r>
      <w:r>
        <w:t>,</w:t>
      </w:r>
      <w:r w:rsidRPr="0089797C">
        <w:t xml:space="preserve"> </w:t>
      </w:r>
      <w:r>
        <w:t>“</w:t>
      </w:r>
      <w:r w:rsidRPr="0089797C">
        <w:t>Channel Modelling for Aerial Vehicles in Rural Macro Scenario</w:t>
      </w:r>
      <w:r>
        <w:t>,”</w:t>
      </w:r>
      <w:r w:rsidRPr="0089797C">
        <w:t xml:space="preserve"> Nokia, Alcatel-Lucent Shanghai Bell</w:t>
      </w:r>
      <w:r>
        <w:t>, RAN1#89.</w:t>
      </w:r>
      <w:bookmarkEnd w:id="6"/>
    </w:p>
    <w:p w:rsidR="0089797C" w:rsidRDefault="0089797C" w:rsidP="0089797C">
      <w:pPr>
        <w:pStyle w:val="Reference"/>
      </w:pPr>
      <w:bookmarkStart w:id="7" w:name="_Ref482091575"/>
      <w:r w:rsidRPr="0089797C">
        <w:t>R1-1708811</w:t>
      </w:r>
      <w:r>
        <w:t>,</w:t>
      </w:r>
      <w:r w:rsidRPr="0089797C">
        <w:t xml:space="preserve"> </w:t>
      </w:r>
      <w:r>
        <w:t>“</w:t>
      </w:r>
      <w:r w:rsidRPr="0089797C">
        <w:t>Channel model for aerial vehicles</w:t>
      </w:r>
      <w:r>
        <w:t>,”</w:t>
      </w:r>
      <w:r w:rsidRPr="0089797C">
        <w:t xml:space="preserve"> Qualcomm Incorporated</w:t>
      </w:r>
      <w:r>
        <w:t>, RAN1#89.</w:t>
      </w:r>
      <w:bookmarkEnd w:id="7"/>
    </w:p>
    <w:p w:rsidR="00F01F8C" w:rsidRPr="00D05CC6" w:rsidRDefault="004C7711" w:rsidP="00957DBA">
      <w:pPr>
        <w:pStyle w:val="Reference"/>
        <w:rPr>
          <w:lang w:val="en-CA"/>
        </w:rPr>
      </w:pPr>
      <w:bookmarkStart w:id="8" w:name="_Ref482091584"/>
      <w:r>
        <w:t>R1-1707263, “Enhancements on the large scale channel model for LTE-based aerial vehicles”, ZTE, RAN1#89</w:t>
      </w:r>
      <w:r w:rsidR="00F01F8C">
        <w:t>.</w:t>
      </w:r>
      <w:bookmarkEnd w:id="8"/>
    </w:p>
    <w:p w:rsidR="003A7EF3" w:rsidRPr="00575F9C" w:rsidRDefault="00D05CC6" w:rsidP="00575F9C">
      <w:pPr>
        <w:pStyle w:val="Reference"/>
        <w:rPr>
          <w:lang w:val="en-CA"/>
        </w:rPr>
      </w:pPr>
      <w:bookmarkStart w:id="9" w:name="_Ref482091586"/>
      <w:r w:rsidRPr="00D05CC6">
        <w:rPr>
          <w:lang w:val="en-CA"/>
        </w:rPr>
        <w:t>R1-1707264</w:t>
      </w:r>
      <w:r>
        <w:rPr>
          <w:lang w:val="en-CA"/>
        </w:rPr>
        <w:t>,</w:t>
      </w:r>
      <w:r w:rsidRPr="00D05CC6">
        <w:rPr>
          <w:lang w:val="en-CA"/>
        </w:rPr>
        <w:t xml:space="preserve"> </w:t>
      </w:r>
      <w:r>
        <w:rPr>
          <w:lang w:val="en-CA"/>
        </w:rPr>
        <w:t>“</w:t>
      </w:r>
      <w:r w:rsidRPr="00D05CC6">
        <w:rPr>
          <w:lang w:val="en-CA"/>
        </w:rPr>
        <w:t>Enhancements on the small scale channel model for LTE-based aerial vehicles</w:t>
      </w:r>
      <w:r>
        <w:rPr>
          <w:lang w:val="en-CA"/>
        </w:rPr>
        <w:t>,”</w:t>
      </w:r>
      <w:r w:rsidRPr="00D05CC6">
        <w:rPr>
          <w:lang w:val="en-CA"/>
        </w:rPr>
        <w:t xml:space="preserve"> ZTE</w:t>
      </w:r>
      <w:r w:rsidR="007E5C32">
        <w:rPr>
          <w:lang w:val="en-CA"/>
        </w:rPr>
        <w:t xml:space="preserve">, </w:t>
      </w:r>
      <w:r w:rsidR="007E5C32">
        <w:t>RAN1#89.</w:t>
      </w:r>
      <w:bookmarkEnd w:id="9"/>
    </w:p>
    <w:sectPr w:rsidR="003A7EF3" w:rsidRPr="00575F9C" w:rsidSect="00C02A4C">
      <w:headerReference w:type="even" r:id="rId43"/>
      <w:footerReference w:type="default" r:id="rId4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C31" w:rsidRDefault="00167C31">
      <w:r>
        <w:separator/>
      </w:r>
    </w:p>
  </w:endnote>
  <w:endnote w:type="continuationSeparator" w:id="0">
    <w:p w:rsidR="00167C31" w:rsidRDefault="00167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8" w:rsidRDefault="008F4C68" w:rsidP="00313FD6">
    <w:pPr>
      <w:pStyle w:val="ac"/>
      <w:tabs>
        <w:tab w:val="center" w:pos="4820"/>
        <w:tab w:val="right" w:pos="9639"/>
      </w:tabs>
    </w:pPr>
    <w:r>
      <w:tab/>
    </w:r>
    <w:r w:rsidR="006B7D0C">
      <w:rPr>
        <w:rStyle w:val="ae"/>
      </w:rPr>
      <w:fldChar w:fldCharType="begin"/>
    </w:r>
    <w:r>
      <w:rPr>
        <w:rStyle w:val="ae"/>
      </w:rPr>
      <w:instrText xml:space="preserve"> PAGE </w:instrText>
    </w:r>
    <w:r w:rsidR="006B7D0C">
      <w:rPr>
        <w:rStyle w:val="ae"/>
      </w:rPr>
      <w:fldChar w:fldCharType="separate"/>
    </w:r>
    <w:r w:rsidR="00195E51">
      <w:rPr>
        <w:rStyle w:val="ae"/>
        <w:noProof/>
      </w:rPr>
      <w:t>4</w:t>
    </w:r>
    <w:r w:rsidR="006B7D0C">
      <w:rPr>
        <w:rStyle w:val="ae"/>
      </w:rPr>
      <w:fldChar w:fldCharType="end"/>
    </w:r>
    <w:r>
      <w:rPr>
        <w:rStyle w:val="ae"/>
      </w:rPr>
      <w:t>/</w:t>
    </w:r>
    <w:r w:rsidR="006B7D0C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6B7D0C">
      <w:rPr>
        <w:rStyle w:val="ae"/>
      </w:rPr>
      <w:fldChar w:fldCharType="separate"/>
    </w:r>
    <w:r w:rsidR="00195E51">
      <w:rPr>
        <w:rStyle w:val="ae"/>
        <w:noProof/>
      </w:rPr>
      <w:t>4</w:t>
    </w:r>
    <w:r w:rsidR="006B7D0C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C31" w:rsidRDefault="00167C31">
      <w:r>
        <w:separator/>
      </w:r>
    </w:p>
  </w:footnote>
  <w:footnote w:type="continuationSeparator" w:id="0">
    <w:p w:rsidR="00167C31" w:rsidRDefault="00167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8" w:rsidRDefault="008F4C68">
    <w:r>
      <w:t xml:space="preserve">Page </w:t>
    </w:r>
    <w:r w:rsidR="006B7D0C">
      <w:fldChar w:fldCharType="begin"/>
    </w:r>
    <w:r>
      <w:instrText>PAGE</w:instrText>
    </w:r>
    <w:r w:rsidR="006B7D0C">
      <w:fldChar w:fldCharType="separate"/>
    </w:r>
    <w:r>
      <w:t>4</w:t>
    </w:r>
    <w:r w:rsidR="006B7D0C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35A4C"/>
    <w:multiLevelType w:val="hybridMultilevel"/>
    <w:tmpl w:val="B3788B2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EA6C8C"/>
    <w:multiLevelType w:val="hybridMultilevel"/>
    <w:tmpl w:val="6378503E"/>
    <w:lvl w:ilvl="0" w:tplc="F40E6970">
      <w:start w:val="1"/>
      <w:numFmt w:val="lowerLetter"/>
      <w:lvlText w:val="(%1)"/>
      <w:lvlJc w:val="left"/>
      <w:pPr>
        <w:ind w:left="720" w:hanging="36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D47091C"/>
    <w:multiLevelType w:val="hybridMultilevel"/>
    <w:tmpl w:val="1AFA2F48"/>
    <w:lvl w:ilvl="0" w:tplc="3DF0B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2E49F3"/>
    <w:multiLevelType w:val="hybridMultilevel"/>
    <w:tmpl w:val="B9464A38"/>
    <w:lvl w:ilvl="0" w:tplc="B110379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F8234C"/>
    <w:multiLevelType w:val="hybridMultilevel"/>
    <w:tmpl w:val="BA945A40"/>
    <w:lvl w:ilvl="0" w:tplc="C5D40AC0">
      <w:start w:val="1"/>
      <w:numFmt w:val="lowerLetter"/>
      <w:lvlText w:val="(%1)"/>
      <w:lvlJc w:val="left"/>
      <w:pPr>
        <w:ind w:left="170" w:firstLine="55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E02F5C"/>
    <w:multiLevelType w:val="hybridMultilevel"/>
    <w:tmpl w:val="1200ED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70F94"/>
    <w:multiLevelType w:val="hybridMultilevel"/>
    <w:tmpl w:val="8348C3C6"/>
    <w:lvl w:ilvl="0" w:tplc="F4AAB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AAB7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287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5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632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AEA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257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008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D1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D61661"/>
    <w:multiLevelType w:val="hybridMultilevel"/>
    <w:tmpl w:val="B9464A38"/>
    <w:lvl w:ilvl="0" w:tplc="B110379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4">
    <w:nsid w:val="66C324B5"/>
    <w:multiLevelType w:val="hybridMultilevel"/>
    <w:tmpl w:val="B9464A38"/>
    <w:lvl w:ilvl="0" w:tplc="B110379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5">
    <w:nsid w:val="6AEE038C"/>
    <w:multiLevelType w:val="hybridMultilevel"/>
    <w:tmpl w:val="998617FE"/>
    <w:lvl w:ilvl="0" w:tplc="F46A2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DD4363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0AB6416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92E85D5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DC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CABDB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942C86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406E4DB0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FE5CD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BB3384"/>
    <w:multiLevelType w:val="hybridMultilevel"/>
    <w:tmpl w:val="0EA634B4"/>
    <w:lvl w:ilvl="0" w:tplc="10F250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2B73B0"/>
    <w:multiLevelType w:val="hybridMultilevel"/>
    <w:tmpl w:val="18863460"/>
    <w:lvl w:ilvl="0" w:tplc="1F1263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1"/>
  </w:num>
  <w:num w:numId="15">
    <w:abstractNumId w:val="27"/>
  </w:num>
  <w:num w:numId="16">
    <w:abstractNumId w:val="14"/>
  </w:num>
  <w:num w:numId="17">
    <w:abstractNumId w:val="22"/>
  </w:num>
  <w:num w:numId="18">
    <w:abstractNumId w:val="6"/>
  </w:num>
  <w:num w:numId="19">
    <w:abstractNumId w:val="21"/>
  </w:num>
  <w:num w:numId="20">
    <w:abstractNumId w:val="5"/>
  </w:num>
  <w:num w:numId="21">
    <w:abstractNumId w:val="4"/>
  </w:num>
  <w:num w:numId="22">
    <w:abstractNumId w:val="25"/>
  </w:num>
  <w:num w:numId="23">
    <w:abstractNumId w:val="8"/>
  </w:num>
  <w:num w:numId="24">
    <w:abstractNumId w:val="18"/>
  </w:num>
  <w:num w:numId="25">
    <w:abstractNumId w:val="26"/>
  </w:num>
  <w:num w:numId="26">
    <w:abstractNumId w:val="23"/>
  </w:num>
  <w:num w:numId="27">
    <w:abstractNumId w:val="24"/>
  </w:num>
  <w:num w:numId="28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linkStyles/>
  <w:stylePaneFormatFilter w:val="0004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9C6832"/>
    <w:rsid w:val="000006E1"/>
    <w:rsid w:val="00002A37"/>
    <w:rsid w:val="00003F5E"/>
    <w:rsid w:val="00004E15"/>
    <w:rsid w:val="00006446"/>
    <w:rsid w:val="00006896"/>
    <w:rsid w:val="00007202"/>
    <w:rsid w:val="00007CDC"/>
    <w:rsid w:val="00011B28"/>
    <w:rsid w:val="0001509B"/>
    <w:rsid w:val="00015D15"/>
    <w:rsid w:val="00020F56"/>
    <w:rsid w:val="0002346B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3CAA"/>
    <w:rsid w:val="000444EF"/>
    <w:rsid w:val="00050BBA"/>
    <w:rsid w:val="00052240"/>
    <w:rsid w:val="00052A07"/>
    <w:rsid w:val="000534E3"/>
    <w:rsid w:val="0005606A"/>
    <w:rsid w:val="00057117"/>
    <w:rsid w:val="000616E7"/>
    <w:rsid w:val="000626BA"/>
    <w:rsid w:val="00062D31"/>
    <w:rsid w:val="0006487E"/>
    <w:rsid w:val="000652DD"/>
    <w:rsid w:val="00065E1A"/>
    <w:rsid w:val="000669EB"/>
    <w:rsid w:val="00066B66"/>
    <w:rsid w:val="0007131A"/>
    <w:rsid w:val="0007412B"/>
    <w:rsid w:val="00077E5F"/>
    <w:rsid w:val="0008036A"/>
    <w:rsid w:val="00081AE6"/>
    <w:rsid w:val="000855EB"/>
    <w:rsid w:val="00085B52"/>
    <w:rsid w:val="000866F2"/>
    <w:rsid w:val="00086D7F"/>
    <w:rsid w:val="0009009F"/>
    <w:rsid w:val="00091008"/>
    <w:rsid w:val="00091557"/>
    <w:rsid w:val="000924C1"/>
    <w:rsid w:val="000924F0"/>
    <w:rsid w:val="000933CF"/>
    <w:rsid w:val="00093474"/>
    <w:rsid w:val="00093B76"/>
    <w:rsid w:val="0009510F"/>
    <w:rsid w:val="000A0823"/>
    <w:rsid w:val="000A1B7B"/>
    <w:rsid w:val="000A56F2"/>
    <w:rsid w:val="000A60EA"/>
    <w:rsid w:val="000A6AB3"/>
    <w:rsid w:val="000B2719"/>
    <w:rsid w:val="000B3A8F"/>
    <w:rsid w:val="000B4AB9"/>
    <w:rsid w:val="000B58C3"/>
    <w:rsid w:val="000B61E9"/>
    <w:rsid w:val="000B740A"/>
    <w:rsid w:val="000C165A"/>
    <w:rsid w:val="000C2321"/>
    <w:rsid w:val="000C2E19"/>
    <w:rsid w:val="000D0D07"/>
    <w:rsid w:val="000D4797"/>
    <w:rsid w:val="000D664C"/>
    <w:rsid w:val="000E0527"/>
    <w:rsid w:val="000E1E92"/>
    <w:rsid w:val="000E250B"/>
    <w:rsid w:val="000E678A"/>
    <w:rsid w:val="000F06D6"/>
    <w:rsid w:val="000F0EB1"/>
    <w:rsid w:val="000F1106"/>
    <w:rsid w:val="000F307D"/>
    <w:rsid w:val="000F3BE9"/>
    <w:rsid w:val="000F3F6C"/>
    <w:rsid w:val="000F6DF3"/>
    <w:rsid w:val="000F6FF8"/>
    <w:rsid w:val="001005FF"/>
    <w:rsid w:val="00101737"/>
    <w:rsid w:val="001062FB"/>
    <w:rsid w:val="001063E6"/>
    <w:rsid w:val="00113CF4"/>
    <w:rsid w:val="0011494D"/>
    <w:rsid w:val="001153EA"/>
    <w:rsid w:val="00115643"/>
    <w:rsid w:val="00116765"/>
    <w:rsid w:val="001219F5"/>
    <w:rsid w:val="00121A20"/>
    <w:rsid w:val="0012377F"/>
    <w:rsid w:val="00124314"/>
    <w:rsid w:val="00126B4A"/>
    <w:rsid w:val="00130686"/>
    <w:rsid w:val="00132FD0"/>
    <w:rsid w:val="001344C0"/>
    <w:rsid w:val="001346FA"/>
    <w:rsid w:val="00135252"/>
    <w:rsid w:val="00137AB5"/>
    <w:rsid w:val="00137F0B"/>
    <w:rsid w:val="00142518"/>
    <w:rsid w:val="00143182"/>
    <w:rsid w:val="00146415"/>
    <w:rsid w:val="00151E23"/>
    <w:rsid w:val="001526E0"/>
    <w:rsid w:val="0015373E"/>
    <w:rsid w:val="00153D46"/>
    <w:rsid w:val="001551B5"/>
    <w:rsid w:val="00164CDE"/>
    <w:rsid w:val="001659C1"/>
    <w:rsid w:val="00166364"/>
    <w:rsid w:val="00167C31"/>
    <w:rsid w:val="00173A8E"/>
    <w:rsid w:val="001810D2"/>
    <w:rsid w:val="0018143F"/>
    <w:rsid w:val="001829ED"/>
    <w:rsid w:val="00190AC1"/>
    <w:rsid w:val="0019341A"/>
    <w:rsid w:val="00195E51"/>
    <w:rsid w:val="00197DF9"/>
    <w:rsid w:val="001A0463"/>
    <w:rsid w:val="001A1987"/>
    <w:rsid w:val="001A2564"/>
    <w:rsid w:val="001A6173"/>
    <w:rsid w:val="001A6CBA"/>
    <w:rsid w:val="001B0D97"/>
    <w:rsid w:val="001B153D"/>
    <w:rsid w:val="001B5A5D"/>
    <w:rsid w:val="001B5F3E"/>
    <w:rsid w:val="001C068A"/>
    <w:rsid w:val="001C1CE5"/>
    <w:rsid w:val="001C3D2A"/>
    <w:rsid w:val="001D51BA"/>
    <w:rsid w:val="001D6342"/>
    <w:rsid w:val="001D6D53"/>
    <w:rsid w:val="001E2560"/>
    <w:rsid w:val="001E2D09"/>
    <w:rsid w:val="001E51B1"/>
    <w:rsid w:val="001E58E2"/>
    <w:rsid w:val="001E7AED"/>
    <w:rsid w:val="001F3916"/>
    <w:rsid w:val="001F54C5"/>
    <w:rsid w:val="001F662C"/>
    <w:rsid w:val="001F6873"/>
    <w:rsid w:val="001F6DE2"/>
    <w:rsid w:val="001F7074"/>
    <w:rsid w:val="00200490"/>
    <w:rsid w:val="00201F3A"/>
    <w:rsid w:val="00203F96"/>
    <w:rsid w:val="002069B2"/>
    <w:rsid w:val="00206CED"/>
    <w:rsid w:val="00207FA3"/>
    <w:rsid w:val="002109A2"/>
    <w:rsid w:val="00214DA8"/>
    <w:rsid w:val="00215423"/>
    <w:rsid w:val="002158FA"/>
    <w:rsid w:val="00220600"/>
    <w:rsid w:val="00220DD8"/>
    <w:rsid w:val="00221E13"/>
    <w:rsid w:val="002224DB"/>
    <w:rsid w:val="00223FCB"/>
    <w:rsid w:val="002252C3"/>
    <w:rsid w:val="00225C54"/>
    <w:rsid w:val="00227268"/>
    <w:rsid w:val="00230765"/>
    <w:rsid w:val="002319E4"/>
    <w:rsid w:val="00235632"/>
    <w:rsid w:val="00235872"/>
    <w:rsid w:val="00241559"/>
    <w:rsid w:val="00241DB4"/>
    <w:rsid w:val="002435B3"/>
    <w:rsid w:val="002451ED"/>
    <w:rsid w:val="002452A2"/>
    <w:rsid w:val="002458EB"/>
    <w:rsid w:val="00245A01"/>
    <w:rsid w:val="00246A3B"/>
    <w:rsid w:val="00246B9F"/>
    <w:rsid w:val="002500C8"/>
    <w:rsid w:val="00250200"/>
    <w:rsid w:val="00250A29"/>
    <w:rsid w:val="00255F71"/>
    <w:rsid w:val="00257543"/>
    <w:rsid w:val="002617E7"/>
    <w:rsid w:val="002625A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305"/>
    <w:rsid w:val="00277C35"/>
    <w:rsid w:val="002805F5"/>
    <w:rsid w:val="00280751"/>
    <w:rsid w:val="00280C8C"/>
    <w:rsid w:val="0028280A"/>
    <w:rsid w:val="00286ACD"/>
    <w:rsid w:val="00287838"/>
    <w:rsid w:val="002907B5"/>
    <w:rsid w:val="002927F0"/>
    <w:rsid w:val="00292EB7"/>
    <w:rsid w:val="00296227"/>
    <w:rsid w:val="00296F44"/>
    <w:rsid w:val="0029777D"/>
    <w:rsid w:val="002A055E"/>
    <w:rsid w:val="002A1D4E"/>
    <w:rsid w:val="002A2869"/>
    <w:rsid w:val="002B24D6"/>
    <w:rsid w:val="002B5901"/>
    <w:rsid w:val="002B7AB1"/>
    <w:rsid w:val="002C37AD"/>
    <w:rsid w:val="002C41E6"/>
    <w:rsid w:val="002D071A"/>
    <w:rsid w:val="002D34B2"/>
    <w:rsid w:val="002D7637"/>
    <w:rsid w:val="002E01A3"/>
    <w:rsid w:val="002E17F2"/>
    <w:rsid w:val="002E63AE"/>
    <w:rsid w:val="002E7CAE"/>
    <w:rsid w:val="002F00D9"/>
    <w:rsid w:val="002F2771"/>
    <w:rsid w:val="002F37A9"/>
    <w:rsid w:val="002F6288"/>
    <w:rsid w:val="00301CE6"/>
    <w:rsid w:val="0030256B"/>
    <w:rsid w:val="00303974"/>
    <w:rsid w:val="0030501F"/>
    <w:rsid w:val="00307BA1"/>
    <w:rsid w:val="00311702"/>
    <w:rsid w:val="00311E82"/>
    <w:rsid w:val="00312CA7"/>
    <w:rsid w:val="00313FD6"/>
    <w:rsid w:val="003143BD"/>
    <w:rsid w:val="003203ED"/>
    <w:rsid w:val="00322C9F"/>
    <w:rsid w:val="003238DD"/>
    <w:rsid w:val="00324D23"/>
    <w:rsid w:val="00327997"/>
    <w:rsid w:val="00331645"/>
    <w:rsid w:val="00331751"/>
    <w:rsid w:val="00331B7B"/>
    <w:rsid w:val="003332EB"/>
    <w:rsid w:val="003334F3"/>
    <w:rsid w:val="00334579"/>
    <w:rsid w:val="00335858"/>
    <w:rsid w:val="00336BDA"/>
    <w:rsid w:val="00342BD7"/>
    <w:rsid w:val="00342ED2"/>
    <w:rsid w:val="00344049"/>
    <w:rsid w:val="00346DB5"/>
    <w:rsid w:val="003477B1"/>
    <w:rsid w:val="00356A14"/>
    <w:rsid w:val="00357380"/>
    <w:rsid w:val="00360146"/>
    <w:rsid w:val="003602D9"/>
    <w:rsid w:val="003604CE"/>
    <w:rsid w:val="003668C0"/>
    <w:rsid w:val="00370E47"/>
    <w:rsid w:val="003742AC"/>
    <w:rsid w:val="00374ADB"/>
    <w:rsid w:val="00374AF1"/>
    <w:rsid w:val="00376655"/>
    <w:rsid w:val="00377CE1"/>
    <w:rsid w:val="00385BF0"/>
    <w:rsid w:val="00391129"/>
    <w:rsid w:val="003939FF"/>
    <w:rsid w:val="003A0243"/>
    <w:rsid w:val="003A0E41"/>
    <w:rsid w:val="003A2223"/>
    <w:rsid w:val="003A2A0F"/>
    <w:rsid w:val="003A45A1"/>
    <w:rsid w:val="003A4F57"/>
    <w:rsid w:val="003A5B0A"/>
    <w:rsid w:val="003A6516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890"/>
    <w:rsid w:val="003E15FA"/>
    <w:rsid w:val="003E55E4"/>
    <w:rsid w:val="003E5E60"/>
    <w:rsid w:val="003E7094"/>
    <w:rsid w:val="003E74E3"/>
    <w:rsid w:val="003E7DD5"/>
    <w:rsid w:val="003F05C7"/>
    <w:rsid w:val="003F12A0"/>
    <w:rsid w:val="003F2CD4"/>
    <w:rsid w:val="003F5598"/>
    <w:rsid w:val="003F6BBE"/>
    <w:rsid w:val="004000E8"/>
    <w:rsid w:val="0040065A"/>
    <w:rsid w:val="00400B14"/>
    <w:rsid w:val="00402E2B"/>
    <w:rsid w:val="004033B5"/>
    <w:rsid w:val="004050EA"/>
    <w:rsid w:val="0040512B"/>
    <w:rsid w:val="00405CA5"/>
    <w:rsid w:val="004077CF"/>
    <w:rsid w:val="00407CD3"/>
    <w:rsid w:val="00410134"/>
    <w:rsid w:val="00410B72"/>
    <w:rsid w:val="00410F18"/>
    <w:rsid w:val="0041263E"/>
    <w:rsid w:val="00413AAC"/>
    <w:rsid w:val="00413E92"/>
    <w:rsid w:val="00414488"/>
    <w:rsid w:val="00421105"/>
    <w:rsid w:val="004242F4"/>
    <w:rsid w:val="00427248"/>
    <w:rsid w:val="00437447"/>
    <w:rsid w:val="00441782"/>
    <w:rsid w:val="00441A92"/>
    <w:rsid w:val="00444F56"/>
    <w:rsid w:val="00446488"/>
    <w:rsid w:val="0044712D"/>
    <w:rsid w:val="004517AA"/>
    <w:rsid w:val="00452CAC"/>
    <w:rsid w:val="00457565"/>
    <w:rsid w:val="00457B71"/>
    <w:rsid w:val="004669E2"/>
    <w:rsid w:val="00470C0C"/>
    <w:rsid w:val="00470C31"/>
    <w:rsid w:val="004713B9"/>
    <w:rsid w:val="004734D0"/>
    <w:rsid w:val="0047556B"/>
    <w:rsid w:val="00477768"/>
    <w:rsid w:val="00487F61"/>
    <w:rsid w:val="00492BC5"/>
    <w:rsid w:val="00493D07"/>
    <w:rsid w:val="0049456B"/>
    <w:rsid w:val="00495A69"/>
    <w:rsid w:val="004964F1"/>
    <w:rsid w:val="004A16BC"/>
    <w:rsid w:val="004A2B94"/>
    <w:rsid w:val="004B7C0C"/>
    <w:rsid w:val="004C3898"/>
    <w:rsid w:val="004C7711"/>
    <w:rsid w:val="004D1A34"/>
    <w:rsid w:val="004D36B1"/>
    <w:rsid w:val="004D7EBD"/>
    <w:rsid w:val="004E129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13C"/>
    <w:rsid w:val="005063FA"/>
    <w:rsid w:val="00506557"/>
    <w:rsid w:val="0050677A"/>
    <w:rsid w:val="0050757F"/>
    <w:rsid w:val="005108D8"/>
    <w:rsid w:val="005116F9"/>
    <w:rsid w:val="00512367"/>
    <w:rsid w:val="005139E1"/>
    <w:rsid w:val="005153A7"/>
    <w:rsid w:val="005219CF"/>
    <w:rsid w:val="0052647C"/>
    <w:rsid w:val="00527163"/>
    <w:rsid w:val="00534B59"/>
    <w:rsid w:val="0053506D"/>
    <w:rsid w:val="00536759"/>
    <w:rsid w:val="00537C62"/>
    <w:rsid w:val="00543ABF"/>
    <w:rsid w:val="00546970"/>
    <w:rsid w:val="00554192"/>
    <w:rsid w:val="00554E19"/>
    <w:rsid w:val="00556DB9"/>
    <w:rsid w:val="0056121F"/>
    <w:rsid w:val="005638A0"/>
    <w:rsid w:val="00572505"/>
    <w:rsid w:val="00572592"/>
    <w:rsid w:val="00575DA6"/>
    <w:rsid w:val="00575F9C"/>
    <w:rsid w:val="00581434"/>
    <w:rsid w:val="00582809"/>
    <w:rsid w:val="0058798C"/>
    <w:rsid w:val="005900FA"/>
    <w:rsid w:val="00590332"/>
    <w:rsid w:val="005935A4"/>
    <w:rsid w:val="005943A6"/>
    <w:rsid w:val="005948C2"/>
    <w:rsid w:val="00595DCA"/>
    <w:rsid w:val="00596905"/>
    <w:rsid w:val="00596B51"/>
    <w:rsid w:val="0059779B"/>
    <w:rsid w:val="005A209A"/>
    <w:rsid w:val="005A662D"/>
    <w:rsid w:val="005B2619"/>
    <w:rsid w:val="005B35D7"/>
    <w:rsid w:val="005B392A"/>
    <w:rsid w:val="005B3AA3"/>
    <w:rsid w:val="005B6F83"/>
    <w:rsid w:val="005C042E"/>
    <w:rsid w:val="005C3CD3"/>
    <w:rsid w:val="005C57B7"/>
    <w:rsid w:val="005C6575"/>
    <w:rsid w:val="005C74FB"/>
    <w:rsid w:val="005D1602"/>
    <w:rsid w:val="005E385F"/>
    <w:rsid w:val="005E5442"/>
    <w:rsid w:val="005E5B81"/>
    <w:rsid w:val="005F2027"/>
    <w:rsid w:val="005F2CB1"/>
    <w:rsid w:val="005F3025"/>
    <w:rsid w:val="005F4608"/>
    <w:rsid w:val="005F4BD7"/>
    <w:rsid w:val="005F57D6"/>
    <w:rsid w:val="005F618C"/>
    <w:rsid w:val="005F6908"/>
    <w:rsid w:val="005F70BD"/>
    <w:rsid w:val="0060283C"/>
    <w:rsid w:val="00604F14"/>
    <w:rsid w:val="00610F80"/>
    <w:rsid w:val="00611B83"/>
    <w:rsid w:val="00612C15"/>
    <w:rsid w:val="00613257"/>
    <w:rsid w:val="00616688"/>
    <w:rsid w:val="00620A71"/>
    <w:rsid w:val="00620D80"/>
    <w:rsid w:val="006234A6"/>
    <w:rsid w:val="00625E58"/>
    <w:rsid w:val="00630001"/>
    <w:rsid w:val="006311B3"/>
    <w:rsid w:val="0063284C"/>
    <w:rsid w:val="006342D4"/>
    <w:rsid w:val="00636398"/>
    <w:rsid w:val="006368D3"/>
    <w:rsid w:val="006377EC"/>
    <w:rsid w:val="006400B4"/>
    <w:rsid w:val="006407C8"/>
    <w:rsid w:val="0064151F"/>
    <w:rsid w:val="00641533"/>
    <w:rsid w:val="0064208D"/>
    <w:rsid w:val="00643475"/>
    <w:rsid w:val="0064396A"/>
    <w:rsid w:val="00643C0A"/>
    <w:rsid w:val="00645D01"/>
    <w:rsid w:val="0064624E"/>
    <w:rsid w:val="00650AB9"/>
    <w:rsid w:val="00653094"/>
    <w:rsid w:val="006535C1"/>
    <w:rsid w:val="00655733"/>
    <w:rsid w:val="00655ACD"/>
    <w:rsid w:val="006563B7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6D"/>
    <w:rsid w:val="00681003"/>
    <w:rsid w:val="006817C9"/>
    <w:rsid w:val="00683ECE"/>
    <w:rsid w:val="00685F30"/>
    <w:rsid w:val="00695FC2"/>
    <w:rsid w:val="00696949"/>
    <w:rsid w:val="00697052"/>
    <w:rsid w:val="006A2297"/>
    <w:rsid w:val="006A45AE"/>
    <w:rsid w:val="006A46FB"/>
    <w:rsid w:val="006A5E28"/>
    <w:rsid w:val="006A6585"/>
    <w:rsid w:val="006A697B"/>
    <w:rsid w:val="006A6E98"/>
    <w:rsid w:val="006A7AFF"/>
    <w:rsid w:val="006B1816"/>
    <w:rsid w:val="006B2099"/>
    <w:rsid w:val="006B50CF"/>
    <w:rsid w:val="006B7D0C"/>
    <w:rsid w:val="006C03B8"/>
    <w:rsid w:val="006C125E"/>
    <w:rsid w:val="006C2324"/>
    <w:rsid w:val="006C5EC9"/>
    <w:rsid w:val="006C6059"/>
    <w:rsid w:val="006C7522"/>
    <w:rsid w:val="006D0564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CB1"/>
    <w:rsid w:val="0070346E"/>
    <w:rsid w:val="00704EDB"/>
    <w:rsid w:val="00706101"/>
    <w:rsid w:val="00707072"/>
    <w:rsid w:val="00707799"/>
    <w:rsid w:val="00707D61"/>
    <w:rsid w:val="0071104B"/>
    <w:rsid w:val="00712287"/>
    <w:rsid w:val="00712772"/>
    <w:rsid w:val="007148D3"/>
    <w:rsid w:val="00715B9A"/>
    <w:rsid w:val="00716B58"/>
    <w:rsid w:val="0072186C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4761"/>
    <w:rsid w:val="0074524B"/>
    <w:rsid w:val="00747D8B"/>
    <w:rsid w:val="00751228"/>
    <w:rsid w:val="007571E1"/>
    <w:rsid w:val="00757D11"/>
    <w:rsid w:val="007604B2"/>
    <w:rsid w:val="007642E1"/>
    <w:rsid w:val="00765281"/>
    <w:rsid w:val="00766BAD"/>
    <w:rsid w:val="007755F2"/>
    <w:rsid w:val="00776971"/>
    <w:rsid w:val="0077738A"/>
    <w:rsid w:val="00777D37"/>
    <w:rsid w:val="0078177E"/>
    <w:rsid w:val="007820CB"/>
    <w:rsid w:val="0078304C"/>
    <w:rsid w:val="00783673"/>
    <w:rsid w:val="00785490"/>
    <w:rsid w:val="00790B99"/>
    <w:rsid w:val="007925EA"/>
    <w:rsid w:val="00793CD8"/>
    <w:rsid w:val="00795C92"/>
    <w:rsid w:val="00796231"/>
    <w:rsid w:val="007A0724"/>
    <w:rsid w:val="007A1CB3"/>
    <w:rsid w:val="007A306F"/>
    <w:rsid w:val="007A43A6"/>
    <w:rsid w:val="007A4BB0"/>
    <w:rsid w:val="007A58A6"/>
    <w:rsid w:val="007B06E3"/>
    <w:rsid w:val="007B1E35"/>
    <w:rsid w:val="007B3D2D"/>
    <w:rsid w:val="007B45F1"/>
    <w:rsid w:val="007B50AE"/>
    <w:rsid w:val="007B51DF"/>
    <w:rsid w:val="007B7374"/>
    <w:rsid w:val="007C05DD"/>
    <w:rsid w:val="007C3D18"/>
    <w:rsid w:val="007C4269"/>
    <w:rsid w:val="007C60BF"/>
    <w:rsid w:val="007C6A07"/>
    <w:rsid w:val="007C75A1"/>
    <w:rsid w:val="007C77A5"/>
    <w:rsid w:val="007D04E5"/>
    <w:rsid w:val="007D0EAD"/>
    <w:rsid w:val="007D13F7"/>
    <w:rsid w:val="007D5901"/>
    <w:rsid w:val="007D7526"/>
    <w:rsid w:val="007D7E14"/>
    <w:rsid w:val="007E4610"/>
    <w:rsid w:val="007E4715"/>
    <w:rsid w:val="007E505B"/>
    <w:rsid w:val="007E5C32"/>
    <w:rsid w:val="007E6069"/>
    <w:rsid w:val="007E7091"/>
    <w:rsid w:val="007E7C5D"/>
    <w:rsid w:val="007F0635"/>
    <w:rsid w:val="007F59E9"/>
    <w:rsid w:val="007F746C"/>
    <w:rsid w:val="007F75D5"/>
    <w:rsid w:val="00801D72"/>
    <w:rsid w:val="00803FAE"/>
    <w:rsid w:val="0080605F"/>
    <w:rsid w:val="00807786"/>
    <w:rsid w:val="00807E1A"/>
    <w:rsid w:val="00810B04"/>
    <w:rsid w:val="00811FCB"/>
    <w:rsid w:val="008158D6"/>
    <w:rsid w:val="00817196"/>
    <w:rsid w:val="008235DB"/>
    <w:rsid w:val="00823841"/>
    <w:rsid w:val="00824AB4"/>
    <w:rsid w:val="00825C42"/>
    <w:rsid w:val="00825D25"/>
    <w:rsid w:val="00827D6F"/>
    <w:rsid w:val="008376AC"/>
    <w:rsid w:val="00837C47"/>
    <w:rsid w:val="00841993"/>
    <w:rsid w:val="008426C4"/>
    <w:rsid w:val="008444E8"/>
    <w:rsid w:val="00844E80"/>
    <w:rsid w:val="00846FE7"/>
    <w:rsid w:val="008517DC"/>
    <w:rsid w:val="008524D6"/>
    <w:rsid w:val="00854C47"/>
    <w:rsid w:val="00856911"/>
    <w:rsid w:val="008677FD"/>
    <w:rsid w:val="008706D4"/>
    <w:rsid w:val="00870F8A"/>
    <w:rsid w:val="0087105F"/>
    <w:rsid w:val="00871827"/>
    <w:rsid w:val="008719A4"/>
    <w:rsid w:val="00871D23"/>
    <w:rsid w:val="00874312"/>
    <w:rsid w:val="0087437C"/>
    <w:rsid w:val="00875CD7"/>
    <w:rsid w:val="00876B4D"/>
    <w:rsid w:val="00877F18"/>
    <w:rsid w:val="00884624"/>
    <w:rsid w:val="00890F02"/>
    <w:rsid w:val="008923BC"/>
    <w:rsid w:val="00894503"/>
    <w:rsid w:val="00894A88"/>
    <w:rsid w:val="00895386"/>
    <w:rsid w:val="0089797C"/>
    <w:rsid w:val="008A0D9C"/>
    <w:rsid w:val="008A21FF"/>
    <w:rsid w:val="008A2CE2"/>
    <w:rsid w:val="008A30AC"/>
    <w:rsid w:val="008A44B8"/>
    <w:rsid w:val="008A51A8"/>
    <w:rsid w:val="008A54C7"/>
    <w:rsid w:val="008A6FA4"/>
    <w:rsid w:val="008A77D8"/>
    <w:rsid w:val="008B0483"/>
    <w:rsid w:val="008B120C"/>
    <w:rsid w:val="008B4AC7"/>
    <w:rsid w:val="008B51A0"/>
    <w:rsid w:val="008B592A"/>
    <w:rsid w:val="008B6856"/>
    <w:rsid w:val="008B7B5C"/>
    <w:rsid w:val="008C0A6C"/>
    <w:rsid w:val="008C0C99"/>
    <w:rsid w:val="008C1623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703"/>
    <w:rsid w:val="008F1EAB"/>
    <w:rsid w:val="008F33DC"/>
    <w:rsid w:val="008F477F"/>
    <w:rsid w:val="008F4C68"/>
    <w:rsid w:val="008F5F41"/>
    <w:rsid w:val="009000D4"/>
    <w:rsid w:val="009014C4"/>
    <w:rsid w:val="0090155F"/>
    <w:rsid w:val="00902350"/>
    <w:rsid w:val="009027D1"/>
    <w:rsid w:val="0090336B"/>
    <w:rsid w:val="009053AA"/>
    <w:rsid w:val="009062A6"/>
    <w:rsid w:val="009062D2"/>
    <w:rsid w:val="00906939"/>
    <w:rsid w:val="00910B7D"/>
    <w:rsid w:val="00911DFB"/>
    <w:rsid w:val="009139D9"/>
    <w:rsid w:val="00914AD8"/>
    <w:rsid w:val="009158BE"/>
    <w:rsid w:val="00916079"/>
    <w:rsid w:val="00917CE9"/>
    <w:rsid w:val="00920BF2"/>
    <w:rsid w:val="00921DED"/>
    <w:rsid w:val="00922010"/>
    <w:rsid w:val="00923260"/>
    <w:rsid w:val="00931096"/>
    <w:rsid w:val="00931BD9"/>
    <w:rsid w:val="00935739"/>
    <w:rsid w:val="009368F3"/>
    <w:rsid w:val="00941636"/>
    <w:rsid w:val="00941D88"/>
    <w:rsid w:val="00943742"/>
    <w:rsid w:val="00944FCC"/>
    <w:rsid w:val="00945C05"/>
    <w:rsid w:val="0094636E"/>
    <w:rsid w:val="00946945"/>
    <w:rsid w:val="00947713"/>
    <w:rsid w:val="00950DE7"/>
    <w:rsid w:val="00952A24"/>
    <w:rsid w:val="00953920"/>
    <w:rsid w:val="00953D47"/>
    <w:rsid w:val="00955C6F"/>
    <w:rsid w:val="0095681E"/>
    <w:rsid w:val="009572D4"/>
    <w:rsid w:val="00957DBA"/>
    <w:rsid w:val="00961921"/>
    <w:rsid w:val="0096430A"/>
    <w:rsid w:val="0096554B"/>
    <w:rsid w:val="0096584A"/>
    <w:rsid w:val="00965AB9"/>
    <w:rsid w:val="00966754"/>
    <w:rsid w:val="00971877"/>
    <w:rsid w:val="00971F08"/>
    <w:rsid w:val="00971FB5"/>
    <w:rsid w:val="00975BB0"/>
    <w:rsid w:val="0097603D"/>
    <w:rsid w:val="00976949"/>
    <w:rsid w:val="00980477"/>
    <w:rsid w:val="00982A97"/>
    <w:rsid w:val="00985253"/>
    <w:rsid w:val="009853B3"/>
    <w:rsid w:val="00985BFD"/>
    <w:rsid w:val="00990630"/>
    <w:rsid w:val="00991761"/>
    <w:rsid w:val="00994DCA"/>
    <w:rsid w:val="009958D3"/>
    <w:rsid w:val="009960EC"/>
    <w:rsid w:val="009970DD"/>
    <w:rsid w:val="00997CB2"/>
    <w:rsid w:val="009A0FBA"/>
    <w:rsid w:val="009A1601"/>
    <w:rsid w:val="009A18A7"/>
    <w:rsid w:val="009A462D"/>
    <w:rsid w:val="009A50D1"/>
    <w:rsid w:val="009A5CBA"/>
    <w:rsid w:val="009B1F30"/>
    <w:rsid w:val="009B3AC2"/>
    <w:rsid w:val="009B4DF4"/>
    <w:rsid w:val="009B564E"/>
    <w:rsid w:val="009B6E8F"/>
    <w:rsid w:val="009B7381"/>
    <w:rsid w:val="009B7630"/>
    <w:rsid w:val="009B7E87"/>
    <w:rsid w:val="009C2C7A"/>
    <w:rsid w:val="009C403E"/>
    <w:rsid w:val="009C5B09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4C"/>
    <w:rsid w:val="00A014BB"/>
    <w:rsid w:val="00A031D8"/>
    <w:rsid w:val="00A048A8"/>
    <w:rsid w:val="00A04F49"/>
    <w:rsid w:val="00A136F3"/>
    <w:rsid w:val="00A13E54"/>
    <w:rsid w:val="00A14F0F"/>
    <w:rsid w:val="00A15745"/>
    <w:rsid w:val="00A17F63"/>
    <w:rsid w:val="00A20DFC"/>
    <w:rsid w:val="00A2193B"/>
    <w:rsid w:val="00A2351A"/>
    <w:rsid w:val="00A264A9"/>
    <w:rsid w:val="00A27785"/>
    <w:rsid w:val="00A30187"/>
    <w:rsid w:val="00A33D32"/>
    <w:rsid w:val="00A343C5"/>
    <w:rsid w:val="00A3448A"/>
    <w:rsid w:val="00A36297"/>
    <w:rsid w:val="00A41E2B"/>
    <w:rsid w:val="00A4573C"/>
    <w:rsid w:val="00A45B74"/>
    <w:rsid w:val="00A52E1D"/>
    <w:rsid w:val="00A60641"/>
    <w:rsid w:val="00A61499"/>
    <w:rsid w:val="00A62A77"/>
    <w:rsid w:val="00A63483"/>
    <w:rsid w:val="00A657D7"/>
    <w:rsid w:val="00A660AC"/>
    <w:rsid w:val="00A67E6C"/>
    <w:rsid w:val="00A71205"/>
    <w:rsid w:val="00A71B99"/>
    <w:rsid w:val="00A739D0"/>
    <w:rsid w:val="00A750C1"/>
    <w:rsid w:val="00A761D4"/>
    <w:rsid w:val="00A77EC4"/>
    <w:rsid w:val="00A80FE3"/>
    <w:rsid w:val="00A85C6C"/>
    <w:rsid w:val="00A85EF6"/>
    <w:rsid w:val="00A92879"/>
    <w:rsid w:val="00A92FB1"/>
    <w:rsid w:val="00A9442A"/>
    <w:rsid w:val="00AA016F"/>
    <w:rsid w:val="00AA1ED6"/>
    <w:rsid w:val="00AA51D6"/>
    <w:rsid w:val="00AB0BC8"/>
    <w:rsid w:val="00AB11CA"/>
    <w:rsid w:val="00AB14D9"/>
    <w:rsid w:val="00AB4256"/>
    <w:rsid w:val="00AB44B9"/>
    <w:rsid w:val="00AB4AB8"/>
    <w:rsid w:val="00AB655E"/>
    <w:rsid w:val="00AB6F6C"/>
    <w:rsid w:val="00AC007F"/>
    <w:rsid w:val="00AC2ECD"/>
    <w:rsid w:val="00AC3119"/>
    <w:rsid w:val="00AC49FB"/>
    <w:rsid w:val="00AC5A10"/>
    <w:rsid w:val="00AC7789"/>
    <w:rsid w:val="00AD0AA3"/>
    <w:rsid w:val="00AD1A5B"/>
    <w:rsid w:val="00AD3F94"/>
    <w:rsid w:val="00AD4A5A"/>
    <w:rsid w:val="00AE13C3"/>
    <w:rsid w:val="00AE27AC"/>
    <w:rsid w:val="00AE2FEB"/>
    <w:rsid w:val="00AE40E0"/>
    <w:rsid w:val="00AE4D74"/>
    <w:rsid w:val="00AE4DBA"/>
    <w:rsid w:val="00AE4F07"/>
    <w:rsid w:val="00AE59AE"/>
    <w:rsid w:val="00AE743D"/>
    <w:rsid w:val="00AF1C5D"/>
    <w:rsid w:val="00AF42D7"/>
    <w:rsid w:val="00AF7864"/>
    <w:rsid w:val="00B006FE"/>
    <w:rsid w:val="00B007CB"/>
    <w:rsid w:val="00B02AA9"/>
    <w:rsid w:val="00B02FA3"/>
    <w:rsid w:val="00B03374"/>
    <w:rsid w:val="00B05084"/>
    <w:rsid w:val="00B116F8"/>
    <w:rsid w:val="00B154BA"/>
    <w:rsid w:val="00B15608"/>
    <w:rsid w:val="00B157F9"/>
    <w:rsid w:val="00B20256"/>
    <w:rsid w:val="00B20D09"/>
    <w:rsid w:val="00B2763F"/>
    <w:rsid w:val="00B27AAC"/>
    <w:rsid w:val="00B30929"/>
    <w:rsid w:val="00B32FEA"/>
    <w:rsid w:val="00B372AA"/>
    <w:rsid w:val="00B377E5"/>
    <w:rsid w:val="00B40445"/>
    <w:rsid w:val="00B41710"/>
    <w:rsid w:val="00B41888"/>
    <w:rsid w:val="00B43129"/>
    <w:rsid w:val="00B45A52"/>
    <w:rsid w:val="00B46175"/>
    <w:rsid w:val="00B502F2"/>
    <w:rsid w:val="00B664C7"/>
    <w:rsid w:val="00B66C42"/>
    <w:rsid w:val="00B7201D"/>
    <w:rsid w:val="00B7266B"/>
    <w:rsid w:val="00B739F6"/>
    <w:rsid w:val="00B75A51"/>
    <w:rsid w:val="00B75F10"/>
    <w:rsid w:val="00B800E5"/>
    <w:rsid w:val="00B81A6C"/>
    <w:rsid w:val="00B84825"/>
    <w:rsid w:val="00B85DE5"/>
    <w:rsid w:val="00B90F73"/>
    <w:rsid w:val="00B93B59"/>
    <w:rsid w:val="00B9406A"/>
    <w:rsid w:val="00BA2280"/>
    <w:rsid w:val="00BA2A08"/>
    <w:rsid w:val="00BA56D2"/>
    <w:rsid w:val="00BA702B"/>
    <w:rsid w:val="00BA76E0"/>
    <w:rsid w:val="00BB2A25"/>
    <w:rsid w:val="00BB51E9"/>
    <w:rsid w:val="00BC0FDC"/>
    <w:rsid w:val="00BC10F0"/>
    <w:rsid w:val="00BC3053"/>
    <w:rsid w:val="00BC4D2E"/>
    <w:rsid w:val="00BD36C3"/>
    <w:rsid w:val="00BD48AC"/>
    <w:rsid w:val="00BD5969"/>
    <w:rsid w:val="00BD5F1A"/>
    <w:rsid w:val="00BD7B62"/>
    <w:rsid w:val="00BE1234"/>
    <w:rsid w:val="00BE1853"/>
    <w:rsid w:val="00BE2FA6"/>
    <w:rsid w:val="00BE333F"/>
    <w:rsid w:val="00BE7406"/>
    <w:rsid w:val="00BE7603"/>
    <w:rsid w:val="00BF26F3"/>
    <w:rsid w:val="00BF3279"/>
    <w:rsid w:val="00BF74C7"/>
    <w:rsid w:val="00BF7642"/>
    <w:rsid w:val="00C015F1"/>
    <w:rsid w:val="00C01729"/>
    <w:rsid w:val="00C01F33"/>
    <w:rsid w:val="00C02A4C"/>
    <w:rsid w:val="00C02CC6"/>
    <w:rsid w:val="00C040F7"/>
    <w:rsid w:val="00C044AB"/>
    <w:rsid w:val="00C05706"/>
    <w:rsid w:val="00C07377"/>
    <w:rsid w:val="00C10478"/>
    <w:rsid w:val="00C109B5"/>
    <w:rsid w:val="00C12107"/>
    <w:rsid w:val="00C14D4B"/>
    <w:rsid w:val="00C154BB"/>
    <w:rsid w:val="00C16EDF"/>
    <w:rsid w:val="00C279B5"/>
    <w:rsid w:val="00C27C45"/>
    <w:rsid w:val="00C317FE"/>
    <w:rsid w:val="00C31A08"/>
    <w:rsid w:val="00C36853"/>
    <w:rsid w:val="00C36E15"/>
    <w:rsid w:val="00C3719D"/>
    <w:rsid w:val="00C43BF0"/>
    <w:rsid w:val="00C47C78"/>
    <w:rsid w:val="00C54995"/>
    <w:rsid w:val="00C54D41"/>
    <w:rsid w:val="00C56754"/>
    <w:rsid w:val="00C57694"/>
    <w:rsid w:val="00C60783"/>
    <w:rsid w:val="00C63131"/>
    <w:rsid w:val="00C64672"/>
    <w:rsid w:val="00C649C7"/>
    <w:rsid w:val="00C677FE"/>
    <w:rsid w:val="00C70697"/>
    <w:rsid w:val="00C72EF4"/>
    <w:rsid w:val="00C733D5"/>
    <w:rsid w:val="00C736A3"/>
    <w:rsid w:val="00C75D2F"/>
    <w:rsid w:val="00C767BE"/>
    <w:rsid w:val="00C76E3C"/>
    <w:rsid w:val="00C81568"/>
    <w:rsid w:val="00C86568"/>
    <w:rsid w:val="00C8708C"/>
    <w:rsid w:val="00C9027A"/>
    <w:rsid w:val="00C9068E"/>
    <w:rsid w:val="00C9336A"/>
    <w:rsid w:val="00C93C4B"/>
    <w:rsid w:val="00C944AB"/>
    <w:rsid w:val="00C95B40"/>
    <w:rsid w:val="00C96FEC"/>
    <w:rsid w:val="00CA1068"/>
    <w:rsid w:val="00CA1ED8"/>
    <w:rsid w:val="00CA2417"/>
    <w:rsid w:val="00CA5256"/>
    <w:rsid w:val="00CA54F8"/>
    <w:rsid w:val="00CB1F63"/>
    <w:rsid w:val="00CB4D5E"/>
    <w:rsid w:val="00CB697E"/>
    <w:rsid w:val="00CB7170"/>
    <w:rsid w:val="00CC03CD"/>
    <w:rsid w:val="00CC040E"/>
    <w:rsid w:val="00CC111F"/>
    <w:rsid w:val="00CC2011"/>
    <w:rsid w:val="00CC3EA0"/>
    <w:rsid w:val="00CC7B45"/>
    <w:rsid w:val="00CD073C"/>
    <w:rsid w:val="00CD1188"/>
    <w:rsid w:val="00CD22A1"/>
    <w:rsid w:val="00CD22C6"/>
    <w:rsid w:val="00CD2ED1"/>
    <w:rsid w:val="00CD337B"/>
    <w:rsid w:val="00CD3D11"/>
    <w:rsid w:val="00CE0424"/>
    <w:rsid w:val="00CE7561"/>
    <w:rsid w:val="00CF007F"/>
    <w:rsid w:val="00CF1354"/>
    <w:rsid w:val="00CF39F1"/>
    <w:rsid w:val="00CF3B1F"/>
    <w:rsid w:val="00CF3BF6"/>
    <w:rsid w:val="00CF625B"/>
    <w:rsid w:val="00CF687E"/>
    <w:rsid w:val="00D0349B"/>
    <w:rsid w:val="00D036BC"/>
    <w:rsid w:val="00D05CC6"/>
    <w:rsid w:val="00D10249"/>
    <w:rsid w:val="00D115C3"/>
    <w:rsid w:val="00D11897"/>
    <w:rsid w:val="00D125DD"/>
    <w:rsid w:val="00D13135"/>
    <w:rsid w:val="00D13E4E"/>
    <w:rsid w:val="00D14527"/>
    <w:rsid w:val="00D204D3"/>
    <w:rsid w:val="00D239A7"/>
    <w:rsid w:val="00D23F47"/>
    <w:rsid w:val="00D244D6"/>
    <w:rsid w:val="00D3263D"/>
    <w:rsid w:val="00D34091"/>
    <w:rsid w:val="00D34ECA"/>
    <w:rsid w:val="00D35D05"/>
    <w:rsid w:val="00D365B5"/>
    <w:rsid w:val="00D36E71"/>
    <w:rsid w:val="00D37D87"/>
    <w:rsid w:val="00D40B33"/>
    <w:rsid w:val="00D41743"/>
    <w:rsid w:val="00D42541"/>
    <w:rsid w:val="00D4318F"/>
    <w:rsid w:val="00D438BF"/>
    <w:rsid w:val="00D440F8"/>
    <w:rsid w:val="00D50D43"/>
    <w:rsid w:val="00D52B1C"/>
    <w:rsid w:val="00D53781"/>
    <w:rsid w:val="00D546FF"/>
    <w:rsid w:val="00D55AD5"/>
    <w:rsid w:val="00D56FB0"/>
    <w:rsid w:val="00D576CA"/>
    <w:rsid w:val="00D61AF5"/>
    <w:rsid w:val="00D652B5"/>
    <w:rsid w:val="00D66155"/>
    <w:rsid w:val="00D708B0"/>
    <w:rsid w:val="00D73014"/>
    <w:rsid w:val="00D75B6E"/>
    <w:rsid w:val="00D77B1D"/>
    <w:rsid w:val="00D8021F"/>
    <w:rsid w:val="00D80383"/>
    <w:rsid w:val="00D80883"/>
    <w:rsid w:val="00D8216D"/>
    <w:rsid w:val="00D823C6"/>
    <w:rsid w:val="00D86CA3"/>
    <w:rsid w:val="00D871CE"/>
    <w:rsid w:val="00D9196D"/>
    <w:rsid w:val="00D9229D"/>
    <w:rsid w:val="00D92982"/>
    <w:rsid w:val="00D93580"/>
    <w:rsid w:val="00DA305E"/>
    <w:rsid w:val="00DA42CE"/>
    <w:rsid w:val="00DA4FD6"/>
    <w:rsid w:val="00DA5417"/>
    <w:rsid w:val="00DA56E8"/>
    <w:rsid w:val="00DA77D8"/>
    <w:rsid w:val="00DB0A9F"/>
    <w:rsid w:val="00DB0DB4"/>
    <w:rsid w:val="00DB377D"/>
    <w:rsid w:val="00DB43A8"/>
    <w:rsid w:val="00DB7DBA"/>
    <w:rsid w:val="00DC2D36"/>
    <w:rsid w:val="00DC53EF"/>
    <w:rsid w:val="00DC634F"/>
    <w:rsid w:val="00DD2005"/>
    <w:rsid w:val="00DE5608"/>
    <w:rsid w:val="00DE58D0"/>
    <w:rsid w:val="00DE654F"/>
    <w:rsid w:val="00DF0B6E"/>
    <w:rsid w:val="00DF15E0"/>
    <w:rsid w:val="00DF1AF0"/>
    <w:rsid w:val="00DF37A0"/>
    <w:rsid w:val="00DF6EAE"/>
    <w:rsid w:val="00DF7B11"/>
    <w:rsid w:val="00E03D02"/>
    <w:rsid w:val="00E0721A"/>
    <w:rsid w:val="00E110E7"/>
    <w:rsid w:val="00E11B20"/>
    <w:rsid w:val="00E11B73"/>
    <w:rsid w:val="00E16DF5"/>
    <w:rsid w:val="00E17FA2"/>
    <w:rsid w:val="00E22330"/>
    <w:rsid w:val="00E30B5A"/>
    <w:rsid w:val="00E30B91"/>
    <w:rsid w:val="00E3123D"/>
    <w:rsid w:val="00E31461"/>
    <w:rsid w:val="00E31D43"/>
    <w:rsid w:val="00E32608"/>
    <w:rsid w:val="00E339E6"/>
    <w:rsid w:val="00E34188"/>
    <w:rsid w:val="00E34B6E"/>
    <w:rsid w:val="00E35559"/>
    <w:rsid w:val="00E3723A"/>
    <w:rsid w:val="00E37860"/>
    <w:rsid w:val="00E41F4D"/>
    <w:rsid w:val="00E446F1"/>
    <w:rsid w:val="00E46886"/>
    <w:rsid w:val="00E47AEF"/>
    <w:rsid w:val="00E47F9B"/>
    <w:rsid w:val="00E53B75"/>
    <w:rsid w:val="00E54E3B"/>
    <w:rsid w:val="00E5689D"/>
    <w:rsid w:val="00E57565"/>
    <w:rsid w:val="00E63838"/>
    <w:rsid w:val="00E64434"/>
    <w:rsid w:val="00E64B01"/>
    <w:rsid w:val="00E64B80"/>
    <w:rsid w:val="00E67C51"/>
    <w:rsid w:val="00E72EFC"/>
    <w:rsid w:val="00E758EC"/>
    <w:rsid w:val="00E763E8"/>
    <w:rsid w:val="00E8234C"/>
    <w:rsid w:val="00E83AA9"/>
    <w:rsid w:val="00E83BF1"/>
    <w:rsid w:val="00E85928"/>
    <w:rsid w:val="00E87822"/>
    <w:rsid w:val="00E87F87"/>
    <w:rsid w:val="00E90395"/>
    <w:rsid w:val="00E90AD8"/>
    <w:rsid w:val="00E90E49"/>
    <w:rsid w:val="00E917F9"/>
    <w:rsid w:val="00E9291C"/>
    <w:rsid w:val="00E93FFE"/>
    <w:rsid w:val="00E94F8A"/>
    <w:rsid w:val="00EA1FFC"/>
    <w:rsid w:val="00EA4B16"/>
    <w:rsid w:val="00EA61DA"/>
    <w:rsid w:val="00EA7A41"/>
    <w:rsid w:val="00EB04D2"/>
    <w:rsid w:val="00EB077B"/>
    <w:rsid w:val="00EB157B"/>
    <w:rsid w:val="00EB185E"/>
    <w:rsid w:val="00EB4EA2"/>
    <w:rsid w:val="00EB7821"/>
    <w:rsid w:val="00EC27C6"/>
    <w:rsid w:val="00EC4207"/>
    <w:rsid w:val="00EC5653"/>
    <w:rsid w:val="00EC5D2C"/>
    <w:rsid w:val="00EC6458"/>
    <w:rsid w:val="00EC71CE"/>
    <w:rsid w:val="00EC77A7"/>
    <w:rsid w:val="00ED067B"/>
    <w:rsid w:val="00ED1006"/>
    <w:rsid w:val="00ED2057"/>
    <w:rsid w:val="00EE23C4"/>
    <w:rsid w:val="00EE4BAA"/>
    <w:rsid w:val="00EE59C8"/>
    <w:rsid w:val="00EE76A9"/>
    <w:rsid w:val="00EE7796"/>
    <w:rsid w:val="00EF18FE"/>
    <w:rsid w:val="00EF5787"/>
    <w:rsid w:val="00EF60D0"/>
    <w:rsid w:val="00EF6FB7"/>
    <w:rsid w:val="00F002B9"/>
    <w:rsid w:val="00F01F8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862"/>
    <w:rsid w:val="00F3022F"/>
    <w:rsid w:val="00F30828"/>
    <w:rsid w:val="00F313D6"/>
    <w:rsid w:val="00F34CAA"/>
    <w:rsid w:val="00F35AA2"/>
    <w:rsid w:val="00F37279"/>
    <w:rsid w:val="00F40F0C"/>
    <w:rsid w:val="00F4766C"/>
    <w:rsid w:val="00F5060E"/>
    <w:rsid w:val="00F507D1"/>
    <w:rsid w:val="00F519CE"/>
    <w:rsid w:val="00F51ADA"/>
    <w:rsid w:val="00F535E0"/>
    <w:rsid w:val="00F53D50"/>
    <w:rsid w:val="00F54F0B"/>
    <w:rsid w:val="00F558F1"/>
    <w:rsid w:val="00F607C5"/>
    <w:rsid w:val="00F60DEA"/>
    <w:rsid w:val="00F6302A"/>
    <w:rsid w:val="00F64C2B"/>
    <w:rsid w:val="00F651BE"/>
    <w:rsid w:val="00F67CFB"/>
    <w:rsid w:val="00F67F53"/>
    <w:rsid w:val="00F703BE"/>
    <w:rsid w:val="00F71F69"/>
    <w:rsid w:val="00F72B72"/>
    <w:rsid w:val="00F733F0"/>
    <w:rsid w:val="00F74BB9"/>
    <w:rsid w:val="00F75550"/>
    <w:rsid w:val="00F75582"/>
    <w:rsid w:val="00F76EFA"/>
    <w:rsid w:val="00F804BE"/>
    <w:rsid w:val="00F817CE"/>
    <w:rsid w:val="00F8456C"/>
    <w:rsid w:val="00F859D8"/>
    <w:rsid w:val="00F85D22"/>
    <w:rsid w:val="00F868F5"/>
    <w:rsid w:val="00F9056A"/>
    <w:rsid w:val="00F90F8D"/>
    <w:rsid w:val="00F92782"/>
    <w:rsid w:val="00F93AA9"/>
    <w:rsid w:val="00F96985"/>
    <w:rsid w:val="00F97838"/>
    <w:rsid w:val="00FA2BB3"/>
    <w:rsid w:val="00FA46B3"/>
    <w:rsid w:val="00FB31AB"/>
    <w:rsid w:val="00FB4C80"/>
    <w:rsid w:val="00FB6A6A"/>
    <w:rsid w:val="00FC538E"/>
    <w:rsid w:val="00FC7429"/>
    <w:rsid w:val="00FC79D3"/>
    <w:rsid w:val="00FD0595"/>
    <w:rsid w:val="00FD07F6"/>
    <w:rsid w:val="00FD1EC8"/>
    <w:rsid w:val="00FD47ED"/>
    <w:rsid w:val="00FD72E7"/>
    <w:rsid w:val="00FD74DB"/>
    <w:rsid w:val="00FD7660"/>
    <w:rsid w:val="00FE0655"/>
    <w:rsid w:val="00FE2365"/>
    <w:rsid w:val="00FE37D7"/>
    <w:rsid w:val="00FE4C7B"/>
    <w:rsid w:val="00FE7336"/>
    <w:rsid w:val="00FE787C"/>
    <w:rsid w:val="00FF11D4"/>
    <w:rsid w:val="00FF3CEB"/>
    <w:rsid w:val="00FF45A5"/>
    <w:rsid w:val="00FF4B31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E35"/>
    <w:pPr>
      <w:widowControl w:val="0"/>
      <w:jc w:val="both"/>
    </w:pPr>
    <w:rPr>
      <w:rFonts w:ascii="Times New Roman" w:eastAsia="宋体" w:hAnsi="Times New Roman"/>
      <w:kern w:val="2"/>
      <w:sz w:val="21"/>
      <w:szCs w:val="24"/>
      <w:lang w:eastAsia="zh-CN"/>
    </w:rPr>
  </w:style>
  <w:style w:type="paragraph" w:styleId="1">
    <w:name w:val="heading 1"/>
    <w:next w:val="a0"/>
    <w:link w:val="1Char"/>
    <w:qFormat/>
    <w:rsid w:val="003440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0"/>
    <w:qFormat/>
    <w:rsid w:val="003440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34404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34404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34404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440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440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4404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4404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7B1E35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7B1E35"/>
  </w:style>
  <w:style w:type="paragraph" w:styleId="80">
    <w:name w:val="toc 8"/>
    <w:basedOn w:val="10"/>
    <w:semiHidden/>
    <w:rsid w:val="00344049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440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34404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4404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440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44049"/>
    <w:pPr>
      <w:ind w:left="1418" w:hanging="1418"/>
    </w:pPr>
  </w:style>
  <w:style w:type="paragraph" w:styleId="31">
    <w:name w:val="toc 3"/>
    <w:basedOn w:val="21"/>
    <w:semiHidden/>
    <w:rsid w:val="00344049"/>
    <w:pPr>
      <w:ind w:left="1134" w:hanging="1134"/>
    </w:pPr>
  </w:style>
  <w:style w:type="paragraph" w:styleId="21">
    <w:name w:val="toc 2"/>
    <w:basedOn w:val="10"/>
    <w:semiHidden/>
    <w:rsid w:val="0034404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44049"/>
    <w:pPr>
      <w:ind w:left="284"/>
    </w:pPr>
  </w:style>
  <w:style w:type="paragraph" w:styleId="11">
    <w:name w:val="index 1"/>
    <w:basedOn w:val="a0"/>
    <w:semiHidden/>
    <w:rsid w:val="00344049"/>
    <w:pPr>
      <w:keepLines/>
    </w:pPr>
  </w:style>
  <w:style w:type="paragraph" w:styleId="a5">
    <w:name w:val="Document Map"/>
    <w:basedOn w:val="a0"/>
    <w:semiHidden/>
    <w:rsid w:val="0034404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44049"/>
    <w:pPr>
      <w:ind w:left="851"/>
    </w:pPr>
  </w:style>
  <w:style w:type="paragraph" w:styleId="a6">
    <w:name w:val="List Number"/>
    <w:basedOn w:val="a7"/>
    <w:rsid w:val="00344049"/>
  </w:style>
  <w:style w:type="paragraph" w:styleId="a7">
    <w:name w:val="List"/>
    <w:basedOn w:val="a0"/>
    <w:rsid w:val="00344049"/>
    <w:pPr>
      <w:ind w:left="568" w:hanging="284"/>
    </w:pPr>
  </w:style>
  <w:style w:type="paragraph" w:styleId="a8">
    <w:name w:val="header"/>
    <w:basedOn w:val="a0"/>
    <w:rsid w:val="007B1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otnote reference"/>
    <w:semiHidden/>
    <w:rsid w:val="0034404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4404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34404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90">
    <w:name w:val="toc 9"/>
    <w:basedOn w:val="80"/>
    <w:semiHidden/>
    <w:rsid w:val="00344049"/>
    <w:pPr>
      <w:ind w:left="1418" w:hanging="1418"/>
    </w:pPr>
  </w:style>
  <w:style w:type="paragraph" w:styleId="60">
    <w:name w:val="toc 6"/>
    <w:basedOn w:val="51"/>
    <w:next w:val="a0"/>
    <w:semiHidden/>
    <w:rsid w:val="00344049"/>
    <w:pPr>
      <w:ind w:left="1985" w:hanging="1985"/>
    </w:pPr>
  </w:style>
  <w:style w:type="paragraph" w:styleId="70">
    <w:name w:val="toc 7"/>
    <w:basedOn w:val="60"/>
    <w:next w:val="a0"/>
    <w:semiHidden/>
    <w:rsid w:val="00344049"/>
    <w:pPr>
      <w:ind w:left="2268" w:hanging="2268"/>
    </w:pPr>
  </w:style>
  <w:style w:type="paragraph" w:styleId="20">
    <w:name w:val="List Bullet 2"/>
    <w:basedOn w:val="a"/>
    <w:rsid w:val="00344049"/>
    <w:pPr>
      <w:numPr>
        <w:numId w:val="6"/>
      </w:numPr>
    </w:pPr>
  </w:style>
  <w:style w:type="paragraph" w:styleId="a">
    <w:name w:val="List Bullet"/>
    <w:basedOn w:val="ab"/>
    <w:rsid w:val="00344049"/>
    <w:pPr>
      <w:numPr>
        <w:numId w:val="5"/>
      </w:numPr>
    </w:pPr>
  </w:style>
  <w:style w:type="paragraph" w:styleId="30">
    <w:name w:val="List Bullet 3"/>
    <w:basedOn w:val="20"/>
    <w:rsid w:val="00344049"/>
    <w:pPr>
      <w:numPr>
        <w:numId w:val="7"/>
      </w:numPr>
    </w:pPr>
  </w:style>
  <w:style w:type="paragraph" w:customStyle="1" w:styleId="EQ">
    <w:name w:val="EQ"/>
    <w:basedOn w:val="a0"/>
    <w:next w:val="a0"/>
    <w:rsid w:val="0034404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344049"/>
    <w:pPr>
      <w:ind w:left="851"/>
    </w:pPr>
  </w:style>
  <w:style w:type="paragraph" w:styleId="32">
    <w:name w:val="List 3"/>
    <w:basedOn w:val="24"/>
    <w:rsid w:val="00344049"/>
    <w:pPr>
      <w:ind w:left="1135"/>
    </w:pPr>
  </w:style>
  <w:style w:type="paragraph" w:styleId="42">
    <w:name w:val="List 4"/>
    <w:basedOn w:val="32"/>
    <w:rsid w:val="00344049"/>
    <w:pPr>
      <w:ind w:left="1418"/>
    </w:pPr>
  </w:style>
  <w:style w:type="paragraph" w:styleId="52">
    <w:name w:val="List 5"/>
    <w:basedOn w:val="42"/>
    <w:rsid w:val="00344049"/>
    <w:pPr>
      <w:ind w:left="1702"/>
    </w:pPr>
  </w:style>
  <w:style w:type="paragraph" w:customStyle="1" w:styleId="EditorsNote">
    <w:name w:val="Editor's Note"/>
    <w:basedOn w:val="a0"/>
    <w:rsid w:val="00344049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44049"/>
    <w:pPr>
      <w:numPr>
        <w:numId w:val="8"/>
      </w:numPr>
    </w:pPr>
  </w:style>
  <w:style w:type="paragraph" w:styleId="50">
    <w:name w:val="List Bullet 5"/>
    <w:basedOn w:val="40"/>
    <w:rsid w:val="00344049"/>
    <w:pPr>
      <w:numPr>
        <w:numId w:val="4"/>
      </w:numPr>
    </w:pPr>
  </w:style>
  <w:style w:type="paragraph" w:styleId="ac">
    <w:name w:val="footer"/>
    <w:basedOn w:val="a0"/>
    <w:semiHidden/>
    <w:rsid w:val="007B1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Reference">
    <w:name w:val="Reference"/>
    <w:basedOn w:val="a0"/>
    <w:qFormat/>
    <w:rsid w:val="00344049"/>
    <w:pPr>
      <w:numPr>
        <w:numId w:val="2"/>
      </w:numPr>
    </w:pPr>
  </w:style>
  <w:style w:type="paragraph" w:styleId="ad">
    <w:name w:val="Balloon Text"/>
    <w:basedOn w:val="a0"/>
    <w:link w:val="Char"/>
    <w:uiPriority w:val="99"/>
    <w:unhideWhenUsed/>
    <w:rsid w:val="007B1E35"/>
    <w:rPr>
      <w:sz w:val="18"/>
      <w:szCs w:val="18"/>
    </w:rPr>
  </w:style>
  <w:style w:type="character" w:styleId="ae">
    <w:name w:val="page number"/>
    <w:basedOn w:val="a1"/>
    <w:semiHidden/>
    <w:rsid w:val="007B1E35"/>
  </w:style>
  <w:style w:type="paragraph" w:styleId="ab">
    <w:name w:val="Body Text"/>
    <w:basedOn w:val="a0"/>
    <w:link w:val="Char0"/>
    <w:qFormat/>
    <w:rsid w:val="00344049"/>
  </w:style>
  <w:style w:type="character" w:styleId="af">
    <w:name w:val="Hyperlink"/>
    <w:uiPriority w:val="99"/>
    <w:rsid w:val="00344049"/>
    <w:rPr>
      <w:color w:val="0000FF"/>
      <w:u w:val="single"/>
      <w:lang w:val="en-GB"/>
    </w:rPr>
  </w:style>
  <w:style w:type="character" w:styleId="af0">
    <w:name w:val="FollowedHyperlink"/>
    <w:semiHidden/>
    <w:rsid w:val="00344049"/>
    <w:rPr>
      <w:color w:val="FF0000"/>
      <w:u w:val="single"/>
    </w:rPr>
  </w:style>
  <w:style w:type="character" w:styleId="af1">
    <w:name w:val="annotation reference"/>
    <w:semiHidden/>
    <w:rsid w:val="00344049"/>
    <w:rPr>
      <w:sz w:val="16"/>
      <w:szCs w:val="16"/>
    </w:rPr>
  </w:style>
  <w:style w:type="paragraph" w:styleId="af2">
    <w:name w:val="annotation text"/>
    <w:basedOn w:val="a0"/>
    <w:semiHidden/>
    <w:rsid w:val="00344049"/>
  </w:style>
  <w:style w:type="paragraph" w:styleId="af3">
    <w:name w:val="annotation subject"/>
    <w:basedOn w:val="af2"/>
    <w:next w:val="af2"/>
    <w:semiHidden/>
    <w:rsid w:val="00344049"/>
    <w:rPr>
      <w:b/>
      <w:bCs/>
    </w:rPr>
  </w:style>
  <w:style w:type="character" w:customStyle="1" w:styleId="1Char">
    <w:name w:val="标题 1 Char"/>
    <w:link w:val="1"/>
    <w:rsid w:val="0034404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344049"/>
    <w:pPr>
      <w:spacing w:after="180"/>
    </w:pPr>
  </w:style>
  <w:style w:type="paragraph" w:customStyle="1" w:styleId="B2">
    <w:name w:val="B2"/>
    <w:basedOn w:val="24"/>
    <w:rsid w:val="00344049"/>
    <w:pPr>
      <w:spacing w:after="180"/>
    </w:pPr>
  </w:style>
  <w:style w:type="paragraph" w:customStyle="1" w:styleId="B3">
    <w:name w:val="B3"/>
    <w:basedOn w:val="32"/>
    <w:rsid w:val="00344049"/>
    <w:pPr>
      <w:spacing w:after="180"/>
    </w:pPr>
  </w:style>
  <w:style w:type="paragraph" w:customStyle="1" w:styleId="B4">
    <w:name w:val="B4"/>
    <w:basedOn w:val="42"/>
    <w:rsid w:val="00344049"/>
    <w:pPr>
      <w:spacing w:after="180"/>
    </w:pPr>
  </w:style>
  <w:style w:type="paragraph" w:customStyle="1" w:styleId="Proposal">
    <w:name w:val="Proposal"/>
    <w:basedOn w:val="a0"/>
    <w:qFormat/>
    <w:rsid w:val="003440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34404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344049"/>
    <w:pPr>
      <w:spacing w:after="180"/>
    </w:pPr>
  </w:style>
  <w:style w:type="paragraph" w:customStyle="1" w:styleId="EX">
    <w:name w:val="EX"/>
    <w:basedOn w:val="a0"/>
    <w:rsid w:val="0034404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44049"/>
    <w:pPr>
      <w:spacing w:after="0"/>
    </w:pPr>
  </w:style>
  <w:style w:type="paragraph" w:customStyle="1" w:styleId="TAL">
    <w:name w:val="TAL"/>
    <w:basedOn w:val="a0"/>
    <w:link w:val="TALChar"/>
    <w:rsid w:val="00344049"/>
    <w:pPr>
      <w:keepNext/>
      <w:keepLines/>
    </w:pPr>
    <w:rPr>
      <w:sz w:val="18"/>
    </w:rPr>
  </w:style>
  <w:style w:type="paragraph" w:customStyle="1" w:styleId="TAC">
    <w:name w:val="TAC"/>
    <w:basedOn w:val="TAL"/>
    <w:rsid w:val="00344049"/>
    <w:pPr>
      <w:jc w:val="center"/>
    </w:pPr>
  </w:style>
  <w:style w:type="paragraph" w:customStyle="1" w:styleId="TAH">
    <w:name w:val="TAH"/>
    <w:basedOn w:val="TAC"/>
    <w:link w:val="TAHCar"/>
    <w:rsid w:val="00344049"/>
    <w:rPr>
      <w:b/>
    </w:rPr>
  </w:style>
  <w:style w:type="paragraph" w:customStyle="1" w:styleId="TAN">
    <w:name w:val="TAN"/>
    <w:basedOn w:val="TAL"/>
    <w:rsid w:val="00344049"/>
    <w:pPr>
      <w:ind w:left="851" w:hanging="851"/>
    </w:pPr>
  </w:style>
  <w:style w:type="paragraph" w:customStyle="1" w:styleId="TAR">
    <w:name w:val="TAR"/>
    <w:basedOn w:val="TAL"/>
    <w:rsid w:val="00344049"/>
    <w:pPr>
      <w:jc w:val="right"/>
    </w:pPr>
  </w:style>
  <w:style w:type="paragraph" w:customStyle="1" w:styleId="TH">
    <w:name w:val="TH"/>
    <w:basedOn w:val="a0"/>
    <w:rsid w:val="0034404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4404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440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44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44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44049"/>
  </w:style>
  <w:style w:type="paragraph" w:customStyle="1" w:styleId="ZH">
    <w:name w:val="ZH"/>
    <w:rsid w:val="00344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44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440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44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049"/>
    <w:pPr>
      <w:framePr w:wrap="notBeside" w:y="16161"/>
    </w:pPr>
  </w:style>
  <w:style w:type="paragraph" w:customStyle="1" w:styleId="FP">
    <w:name w:val="FP"/>
    <w:basedOn w:val="a0"/>
    <w:rsid w:val="00344049"/>
  </w:style>
  <w:style w:type="paragraph" w:customStyle="1" w:styleId="Observation">
    <w:name w:val="Observation"/>
    <w:basedOn w:val="Proposal"/>
    <w:qFormat/>
    <w:rsid w:val="00344049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44049"/>
    <w:pPr>
      <w:ind w:left="1418" w:hanging="1418"/>
    </w:pPr>
    <w:rPr>
      <w:b/>
    </w:rPr>
  </w:style>
  <w:style w:type="paragraph" w:styleId="43">
    <w:name w:val="index 4"/>
    <w:basedOn w:val="a0"/>
    <w:next w:val="a0"/>
    <w:autoRedefine/>
    <w:rsid w:val="00344049"/>
    <w:pPr>
      <w:ind w:left="800" w:hanging="200"/>
    </w:pPr>
  </w:style>
  <w:style w:type="paragraph" w:styleId="af5">
    <w:name w:val="List Paragraph"/>
    <w:basedOn w:val="a0"/>
    <w:link w:val="Char1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Char1">
    <w:name w:val="列出段落 Char"/>
    <w:link w:val="af5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af6">
    <w:name w:val="Placeholder Text"/>
    <w:basedOn w:val="a1"/>
    <w:uiPriority w:val="99"/>
    <w:semiHidden/>
    <w:rsid w:val="00C109B5"/>
    <w:rPr>
      <w:color w:val="808080"/>
    </w:rPr>
  </w:style>
  <w:style w:type="paragraph" w:styleId="af7">
    <w:name w:val="Normal (Web)"/>
    <w:basedOn w:val="a0"/>
    <w:uiPriority w:val="99"/>
    <w:semiHidden/>
    <w:unhideWhenUsed/>
    <w:rsid w:val="00DB43A8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TALChar">
    <w:name w:val="TAL Char"/>
    <w:link w:val="TAL"/>
    <w:rsid w:val="007E7C5D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7E7C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AHCar">
    <w:name w:val="TAH Car"/>
    <w:link w:val="TAH"/>
    <w:rsid w:val="007E7C5D"/>
    <w:rPr>
      <w:rFonts w:ascii="Times New Roman" w:hAnsi="Times New Roman"/>
      <w:b/>
      <w:sz w:val="18"/>
      <w:lang w:val="en-GB"/>
    </w:rPr>
  </w:style>
  <w:style w:type="character" w:customStyle="1" w:styleId="Char">
    <w:name w:val="批注框文本 Char"/>
    <w:basedOn w:val="a1"/>
    <w:link w:val="ad"/>
    <w:uiPriority w:val="99"/>
    <w:rsid w:val="007B1E35"/>
    <w:rPr>
      <w:rFonts w:ascii="Times New Roman" w:eastAsia="宋体" w:hAnsi="Times New Roman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42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1.wmf"/><Relationship Id="rId38" Type="http://schemas.openxmlformats.org/officeDocument/2006/relationships/image" Target="media/image13.e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e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2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0964-EF91-4348-8882-C619DF23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2017-05-16T10:03:00Z</dcterms:created>
  <dcterms:modified xsi:type="dcterms:W3CDTF">2017-05-16T11:05:00Z</dcterms:modified>
</cp:coreProperties>
</file>